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85"/>
      </w:tblGrid>
      <w:tr w:rsidR="006040BD" w:rsidRPr="00220B01" w14:paraId="532223EB" w14:textId="77777777" w:rsidTr="00584BF5">
        <w:tc>
          <w:tcPr>
            <w:tcW w:w="5508" w:type="dxa"/>
          </w:tcPr>
          <w:p w14:paraId="52F44E96" w14:textId="77777777" w:rsidR="006040BD" w:rsidRPr="00220B01" w:rsidRDefault="006040BD" w:rsidP="00584BF5">
            <w:pPr>
              <w:pStyle w:val="rvps7"/>
              <w:spacing w:before="0" w:beforeAutospacing="0" w:after="0" w:afterAutospacing="0"/>
              <w:jc w:val="center"/>
              <w:rPr>
                <w:rStyle w:val="rvts15"/>
                <w:sz w:val="28"/>
                <w:szCs w:val="28"/>
              </w:rPr>
            </w:pPr>
          </w:p>
        </w:tc>
        <w:tc>
          <w:tcPr>
            <w:tcW w:w="4346" w:type="dxa"/>
          </w:tcPr>
          <w:p w14:paraId="0177A3F7" w14:textId="77777777" w:rsidR="006040BD" w:rsidRPr="00220B01" w:rsidRDefault="006040BD" w:rsidP="00584BF5">
            <w:pPr>
              <w:pStyle w:val="rvps7"/>
              <w:spacing w:before="0" w:beforeAutospacing="0" w:after="0" w:afterAutospacing="0"/>
              <w:rPr>
                <w:rStyle w:val="rvts15"/>
                <w:sz w:val="28"/>
                <w:szCs w:val="28"/>
              </w:rPr>
            </w:pPr>
            <w:r w:rsidRPr="00220B01">
              <w:rPr>
                <w:rStyle w:val="rvts15"/>
                <w:sz w:val="28"/>
                <w:szCs w:val="28"/>
              </w:rPr>
              <w:t>ЗАТВЕРДЖЕНО</w:t>
            </w:r>
          </w:p>
          <w:p w14:paraId="65D9FB8B" w14:textId="77777777" w:rsidR="006040BD" w:rsidRPr="00220B01" w:rsidRDefault="006040BD" w:rsidP="00584BF5">
            <w:pPr>
              <w:pStyle w:val="rvps7"/>
              <w:spacing w:before="0" w:beforeAutospacing="0" w:after="0" w:afterAutospacing="0"/>
              <w:rPr>
                <w:rStyle w:val="rvts15"/>
                <w:sz w:val="28"/>
                <w:szCs w:val="28"/>
              </w:rPr>
            </w:pPr>
            <w:r w:rsidRPr="00220B01">
              <w:rPr>
                <w:rStyle w:val="rvts15"/>
                <w:sz w:val="28"/>
                <w:szCs w:val="28"/>
              </w:rPr>
              <w:t>Наказ</w:t>
            </w:r>
            <w:r w:rsidRPr="00220B01">
              <w:rPr>
                <w:rStyle w:val="rvts15"/>
                <w:sz w:val="28"/>
                <w:szCs w:val="28"/>
                <w:lang w:val="ru-RU"/>
              </w:rPr>
              <w:t xml:space="preserve"> </w:t>
            </w:r>
            <w:r w:rsidRPr="00220B01">
              <w:rPr>
                <w:rStyle w:val="rvts15"/>
                <w:sz w:val="28"/>
                <w:szCs w:val="28"/>
              </w:rPr>
              <w:t xml:space="preserve">директора департаменту соціального захисту населення </w:t>
            </w:r>
          </w:p>
          <w:p w14:paraId="7693E1E7" w14:textId="77777777" w:rsidR="006040BD" w:rsidRPr="00220B01" w:rsidRDefault="006040BD" w:rsidP="00584BF5">
            <w:pPr>
              <w:pStyle w:val="rvps7"/>
              <w:spacing w:before="0" w:beforeAutospacing="0" w:after="0" w:afterAutospacing="0"/>
              <w:rPr>
                <w:rStyle w:val="rvts15"/>
                <w:sz w:val="28"/>
                <w:szCs w:val="28"/>
              </w:rPr>
            </w:pPr>
            <w:r w:rsidRPr="00220B01">
              <w:rPr>
                <w:rStyle w:val="rvts15"/>
                <w:sz w:val="28"/>
                <w:szCs w:val="28"/>
              </w:rPr>
              <w:t xml:space="preserve">Миколаївської обласної </w:t>
            </w:r>
          </w:p>
          <w:p w14:paraId="224E617E" w14:textId="77777777" w:rsidR="006040BD" w:rsidRPr="007E0607" w:rsidRDefault="006040BD" w:rsidP="00584BF5">
            <w:pPr>
              <w:pStyle w:val="rvps7"/>
              <w:spacing w:before="0" w:beforeAutospacing="0" w:after="0" w:afterAutospacing="0"/>
              <w:rPr>
                <w:rStyle w:val="rvts15"/>
                <w:sz w:val="28"/>
                <w:szCs w:val="28"/>
              </w:rPr>
            </w:pPr>
            <w:r w:rsidRPr="00220B01">
              <w:rPr>
                <w:rStyle w:val="rvts15"/>
                <w:sz w:val="28"/>
                <w:szCs w:val="28"/>
              </w:rPr>
              <w:t xml:space="preserve">військової </w:t>
            </w:r>
            <w:r w:rsidRPr="007E0607">
              <w:rPr>
                <w:rStyle w:val="rvts15"/>
                <w:sz w:val="28"/>
                <w:szCs w:val="28"/>
              </w:rPr>
              <w:t>адміністрації</w:t>
            </w:r>
          </w:p>
          <w:p w14:paraId="33FEDAF1" w14:textId="1DA24D45" w:rsidR="006040BD" w:rsidRPr="00C4704E" w:rsidRDefault="000B7B7B" w:rsidP="00584BF5">
            <w:pPr>
              <w:pStyle w:val="rvps7"/>
              <w:spacing w:before="0" w:beforeAutospacing="0" w:after="0" w:afterAutospacing="0"/>
              <w:rPr>
                <w:rStyle w:val="rvts15"/>
                <w:color w:val="FF0000"/>
                <w:sz w:val="28"/>
                <w:szCs w:val="28"/>
                <w:lang w:val="ru-RU"/>
              </w:rPr>
            </w:pPr>
            <w:r>
              <w:rPr>
                <w:rStyle w:val="rvts15"/>
                <w:sz w:val="28"/>
                <w:szCs w:val="28"/>
                <w:lang w:val="ru-RU"/>
              </w:rPr>
              <w:t>11.03.2024</w:t>
            </w:r>
            <w:r w:rsidR="006040BD" w:rsidRPr="007E0607">
              <w:rPr>
                <w:rStyle w:val="rvts15"/>
                <w:sz w:val="28"/>
                <w:szCs w:val="28"/>
                <w:lang w:val="ru-RU"/>
              </w:rPr>
              <w:t xml:space="preserve"> </w:t>
            </w:r>
            <w:r w:rsidR="006040BD" w:rsidRPr="007E0607">
              <w:rPr>
                <w:rStyle w:val="rvts15"/>
                <w:sz w:val="28"/>
                <w:szCs w:val="28"/>
              </w:rPr>
              <w:t xml:space="preserve">№ </w:t>
            </w:r>
            <w:r>
              <w:rPr>
                <w:rStyle w:val="rvts15"/>
                <w:sz w:val="28"/>
                <w:szCs w:val="28"/>
              </w:rPr>
              <w:t>18</w:t>
            </w:r>
          </w:p>
        </w:tc>
      </w:tr>
    </w:tbl>
    <w:p w14:paraId="5FC8DC70" w14:textId="77777777" w:rsidR="006040BD" w:rsidRPr="00220B01" w:rsidRDefault="006040BD" w:rsidP="006040B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</w:p>
    <w:p w14:paraId="37BDAE5F" w14:textId="77777777" w:rsidR="006040BD" w:rsidRPr="00220B01" w:rsidRDefault="006040BD" w:rsidP="006040B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220B01">
        <w:rPr>
          <w:rStyle w:val="rvts15"/>
          <w:b/>
          <w:sz w:val="28"/>
          <w:szCs w:val="28"/>
        </w:rPr>
        <w:t xml:space="preserve">КВАЛІФІКАЦІЙНІ ВИМОГИ </w:t>
      </w:r>
    </w:p>
    <w:p w14:paraId="4E6A1F6E" w14:textId="2AFA2978" w:rsidR="007E0607" w:rsidRDefault="006040BD" w:rsidP="006040B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220B01">
        <w:rPr>
          <w:rStyle w:val="rvts15"/>
          <w:b/>
          <w:sz w:val="28"/>
          <w:szCs w:val="28"/>
        </w:rPr>
        <w:t xml:space="preserve">на </w:t>
      </w:r>
      <w:r w:rsidRPr="00220B01">
        <w:rPr>
          <w:b/>
          <w:sz w:val="28"/>
          <w:szCs w:val="28"/>
        </w:rPr>
        <w:t xml:space="preserve">посаду державної служби </w:t>
      </w:r>
      <w:r w:rsidR="00ED5FB8" w:rsidRPr="00ED5FB8">
        <w:rPr>
          <w:rStyle w:val="rvts15"/>
          <w:b/>
          <w:sz w:val="28"/>
          <w:szCs w:val="28"/>
        </w:rPr>
        <w:t>категорії «Б» заступника начальника відділу управління персоналом, правового забезпечення та документообігу</w:t>
      </w:r>
    </w:p>
    <w:p w14:paraId="0B4B2C48" w14:textId="77777777" w:rsidR="00ED5FB8" w:rsidRDefault="006040BD" w:rsidP="006040B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34120F">
        <w:rPr>
          <w:rStyle w:val="rvts15"/>
          <w:b/>
          <w:sz w:val="28"/>
          <w:szCs w:val="28"/>
        </w:rPr>
        <w:t xml:space="preserve">департаменту соціального захисту населення </w:t>
      </w:r>
    </w:p>
    <w:p w14:paraId="02D74BC1" w14:textId="5A15A441" w:rsidR="006040BD" w:rsidRDefault="006040BD" w:rsidP="006040B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34120F">
        <w:rPr>
          <w:rStyle w:val="rvts15"/>
          <w:b/>
          <w:sz w:val="28"/>
          <w:szCs w:val="28"/>
        </w:rPr>
        <w:t>Миколаївської обласної військової адміністрації</w:t>
      </w:r>
    </w:p>
    <w:p w14:paraId="1881EB68" w14:textId="77777777" w:rsidR="006040BD" w:rsidRPr="00220B01" w:rsidRDefault="006040BD" w:rsidP="006040BD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3575"/>
        <w:gridCol w:w="5379"/>
      </w:tblGrid>
      <w:tr w:rsidR="006040BD" w:rsidRPr="00220B01" w14:paraId="23D39EBE" w14:textId="77777777" w:rsidTr="00CC79DA">
        <w:tc>
          <w:tcPr>
            <w:tcW w:w="9516" w:type="dxa"/>
            <w:gridSpan w:val="3"/>
            <w:vAlign w:val="center"/>
          </w:tcPr>
          <w:p w14:paraId="4B30A26A" w14:textId="77777777" w:rsidR="006040BD" w:rsidRPr="00220B01" w:rsidRDefault="006040BD" w:rsidP="00584BF5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n196"/>
            <w:bookmarkEnd w:id="0"/>
            <w:r w:rsidRPr="00220B01">
              <w:rPr>
                <w:sz w:val="28"/>
                <w:szCs w:val="28"/>
              </w:rPr>
              <w:t>Загальні умови</w:t>
            </w:r>
          </w:p>
        </w:tc>
      </w:tr>
      <w:tr w:rsidR="006040BD" w:rsidRPr="00220B01" w14:paraId="5D55881B" w14:textId="77777777" w:rsidTr="00CC79DA">
        <w:tc>
          <w:tcPr>
            <w:tcW w:w="4137" w:type="dxa"/>
            <w:gridSpan w:val="2"/>
            <w:vAlign w:val="center"/>
          </w:tcPr>
          <w:p w14:paraId="087D9786" w14:textId="77777777" w:rsidR="006040BD" w:rsidRPr="00220B01" w:rsidRDefault="006040BD" w:rsidP="00584BF5">
            <w:r w:rsidRPr="00220B01">
              <w:rPr>
                <w:sz w:val="28"/>
                <w:szCs w:val="28"/>
              </w:rPr>
              <w:t xml:space="preserve"> </w:t>
            </w:r>
            <w:r w:rsidRPr="00220B01">
              <w:t>Посадові обов’язки</w:t>
            </w:r>
          </w:p>
        </w:tc>
        <w:tc>
          <w:tcPr>
            <w:tcW w:w="5379" w:type="dxa"/>
          </w:tcPr>
          <w:p w14:paraId="1731EF7C" w14:textId="49D11731" w:rsidR="00ED5FB8" w:rsidRDefault="00ED5FB8" w:rsidP="00ED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 Забезпечення реалізації державної політики з питань управління персоналом в департаменті</w:t>
            </w:r>
            <w:r w:rsidR="000A3963">
              <w:t>.</w:t>
            </w:r>
          </w:p>
          <w:p w14:paraId="71BD3166" w14:textId="0E4672F4" w:rsidR="00ED5FB8" w:rsidRDefault="000A3963" w:rsidP="00ED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2. </w:t>
            </w:r>
            <w:r w:rsidR="00ED5FB8">
              <w:t>Забезпечення підвищення рівня професійної компетентності державних службовців департаменту</w:t>
            </w:r>
            <w:r>
              <w:t>.</w:t>
            </w:r>
          </w:p>
          <w:p w14:paraId="021D0F98" w14:textId="66169323" w:rsidR="00ED5FB8" w:rsidRDefault="000A3963" w:rsidP="00ED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3. </w:t>
            </w:r>
            <w:r w:rsidR="00ED5FB8">
              <w:t xml:space="preserve">Контроль за діяльністю та методична підтримка структурних підрозділів соціального захисту населення </w:t>
            </w:r>
            <w:proofErr w:type="spellStart"/>
            <w:r w:rsidR="00ED5FB8">
              <w:t>райвійськадміністрацій</w:t>
            </w:r>
            <w:proofErr w:type="spellEnd"/>
            <w:r w:rsidR="00ED5FB8">
              <w:t>, сільських, селищних, міських рад, обласних закладів соціального захисту населення з питань управління персоналом, ведення військового обліку</w:t>
            </w:r>
            <w:r>
              <w:t>.</w:t>
            </w:r>
          </w:p>
          <w:p w14:paraId="2FEBDF4F" w14:textId="6FF1BCD6" w:rsidR="00ED5FB8" w:rsidRDefault="000A3963" w:rsidP="00ED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4. </w:t>
            </w:r>
            <w:r w:rsidR="00ED5FB8">
              <w:t>Підготовка пропозицій до вдосконалення нормативно-правової бази з питань управління персоналом</w:t>
            </w:r>
            <w:r>
              <w:t>.</w:t>
            </w:r>
          </w:p>
          <w:p w14:paraId="2B6CCFBF" w14:textId="36D2E636" w:rsidR="000A3963" w:rsidRDefault="000A3963" w:rsidP="00ED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5. </w:t>
            </w:r>
            <w:r w:rsidR="00ED5FB8">
              <w:t>Контроль за веденням діловодства, збереженням діловодства, роботою з документами у встановленому законодавством порядку</w:t>
            </w:r>
            <w:r>
              <w:t>.</w:t>
            </w:r>
          </w:p>
          <w:p w14:paraId="48A42CBF" w14:textId="0FAE5F2C" w:rsidR="0008785C" w:rsidRPr="00BB3804" w:rsidRDefault="000A3963" w:rsidP="00ED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  <w:r w:rsidR="0008785C">
              <w:t xml:space="preserve">. </w:t>
            </w:r>
            <w:r w:rsidR="0008785C" w:rsidRPr="0008785C">
              <w:t>Виконання інших передбачених законодавством України повноважень покладених на відділ, доручень та завдань керівництва</w:t>
            </w:r>
            <w:r>
              <w:t>.</w:t>
            </w:r>
          </w:p>
        </w:tc>
      </w:tr>
      <w:tr w:rsidR="006040BD" w:rsidRPr="00220B01" w14:paraId="7FF9D8E8" w14:textId="77777777" w:rsidTr="00CC79DA">
        <w:tc>
          <w:tcPr>
            <w:tcW w:w="4137" w:type="dxa"/>
            <w:gridSpan w:val="2"/>
            <w:vAlign w:val="center"/>
          </w:tcPr>
          <w:p w14:paraId="35536327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</w:pPr>
            <w:r w:rsidRPr="00220B01">
              <w:t xml:space="preserve">  Умови оплати праці</w:t>
            </w:r>
          </w:p>
        </w:tc>
        <w:tc>
          <w:tcPr>
            <w:tcW w:w="5379" w:type="dxa"/>
          </w:tcPr>
          <w:p w14:paraId="5B0FA5DC" w14:textId="05934BAD" w:rsidR="006040BD" w:rsidRPr="00862D33" w:rsidRDefault="000A3963" w:rsidP="00584BF5">
            <w:pPr>
              <w:pStyle w:val="rvps14"/>
              <w:spacing w:before="0" w:beforeAutospacing="0" w:after="0" w:afterAutospacing="0"/>
              <w:ind w:right="170"/>
              <w:jc w:val="both"/>
            </w:pPr>
            <w:r w:rsidRPr="00862D33">
              <w:t>п</w:t>
            </w:r>
            <w:r w:rsidR="006040BD" w:rsidRPr="00862D33">
              <w:t xml:space="preserve">осадовий оклад – </w:t>
            </w:r>
            <w:r w:rsidRPr="00862D33">
              <w:t>14972</w:t>
            </w:r>
            <w:r w:rsidR="006040BD" w:rsidRPr="00862D33">
              <w:t xml:space="preserve"> грн, </w:t>
            </w:r>
          </w:p>
          <w:p w14:paraId="1A35F282" w14:textId="405CBBC2" w:rsidR="00C6635A" w:rsidRPr="00862D33" w:rsidRDefault="00C6635A" w:rsidP="000A3963">
            <w:pPr>
              <w:pStyle w:val="rvps14"/>
              <w:spacing w:before="0" w:beforeAutospacing="0" w:after="0" w:afterAutospacing="0"/>
              <w:ind w:right="5"/>
              <w:jc w:val="both"/>
            </w:pPr>
            <w:r w:rsidRPr="00862D33">
              <w:t>коефіцієнт 1,5 до посадового окладу  згідно з Постанови КМУ «Деякі питання оплати праці працівників державних органів та органів місцевого самоврядування під час воєнного стану» від 25 квітня 2023 року №391.</w:t>
            </w:r>
          </w:p>
          <w:p w14:paraId="025AC8D6" w14:textId="45CAB10F" w:rsidR="006040BD" w:rsidRPr="00220B01" w:rsidRDefault="000A3963" w:rsidP="000A3963">
            <w:pPr>
              <w:pStyle w:val="rvps14"/>
              <w:spacing w:before="0" w:beforeAutospacing="0" w:after="0" w:afterAutospacing="0"/>
              <w:ind w:right="5"/>
              <w:jc w:val="both"/>
            </w:pPr>
            <w:r w:rsidRPr="000A3963">
              <w:t>надбавки за ранг державного службовця, надбавки за вислугу років, грошової допомоги, що виплачується з наданням щорічної основної оплачуваної відпустки</w:t>
            </w:r>
            <w:r>
              <w:t xml:space="preserve"> </w:t>
            </w:r>
            <w:r w:rsidRPr="000A3963">
              <w:t xml:space="preserve">та інших доплат, передбачених </w:t>
            </w:r>
            <w:r w:rsidR="006040BD" w:rsidRPr="00220B01">
              <w:t>Закон</w:t>
            </w:r>
            <w:r>
              <w:t>ом</w:t>
            </w:r>
            <w:r w:rsidR="006040BD" w:rsidRPr="00220B01">
              <w:t xml:space="preserve"> України «Про державну службу»</w:t>
            </w:r>
            <w:r>
              <w:t xml:space="preserve"> та </w:t>
            </w:r>
            <w:r w:rsidRPr="000A3963">
              <w:t>п.12 прикінцевих положень Закону України «Про Державний бюджет України на 2024 рік» від 09 листопада 2023 року № 3460-IX</w:t>
            </w:r>
            <w:r w:rsidR="000B7B7B">
              <w:t>.</w:t>
            </w:r>
          </w:p>
          <w:p w14:paraId="33A5F020" w14:textId="1F2BE295" w:rsidR="006040BD" w:rsidRPr="00220B01" w:rsidRDefault="006040BD" w:rsidP="000A3963">
            <w:pPr>
              <w:pStyle w:val="rvps14"/>
              <w:spacing w:before="0" w:beforeAutospacing="0" w:after="0" w:afterAutospacing="0"/>
              <w:ind w:right="5"/>
              <w:jc w:val="both"/>
            </w:pPr>
          </w:p>
        </w:tc>
      </w:tr>
      <w:tr w:rsidR="006040BD" w:rsidRPr="00220B01" w14:paraId="219EC841" w14:textId="77777777" w:rsidTr="00CC79DA">
        <w:tc>
          <w:tcPr>
            <w:tcW w:w="4137" w:type="dxa"/>
            <w:gridSpan w:val="2"/>
            <w:vAlign w:val="center"/>
          </w:tcPr>
          <w:p w14:paraId="2F0341F4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ind w:left="142"/>
            </w:pPr>
            <w:r w:rsidRPr="00220B01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379" w:type="dxa"/>
          </w:tcPr>
          <w:p w14:paraId="2B060948" w14:textId="723AADB3" w:rsidR="006040BD" w:rsidRPr="00220B01" w:rsidRDefault="006040BD" w:rsidP="00584BF5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 w:rsidRPr="00DC3FD9">
              <w:t>строково</w:t>
            </w:r>
            <w:proofErr w:type="spellEnd"/>
            <w:r w:rsidRPr="00DC3FD9">
              <w:t xml:space="preserve">, </w:t>
            </w:r>
            <w:r>
              <w:t xml:space="preserve">на період </w:t>
            </w:r>
            <w:r w:rsidR="00705C3A" w:rsidRPr="00705C3A">
              <w:t>до призначення на цю посаду переможця конкурсу або до спливу 12 місяців з дня припинення чи скасування воєнного стану</w:t>
            </w:r>
          </w:p>
        </w:tc>
      </w:tr>
      <w:tr w:rsidR="006040BD" w:rsidRPr="00220B01" w14:paraId="7207DAB0" w14:textId="77777777" w:rsidTr="00CC79DA">
        <w:tc>
          <w:tcPr>
            <w:tcW w:w="4137" w:type="dxa"/>
            <w:gridSpan w:val="2"/>
            <w:vAlign w:val="center"/>
          </w:tcPr>
          <w:p w14:paraId="637528D2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ind w:left="180"/>
            </w:pPr>
            <w:r w:rsidRPr="00220B01">
              <w:t>Перелік інформації, необхідної для проведення співбесіди</w:t>
            </w:r>
          </w:p>
        </w:tc>
        <w:tc>
          <w:tcPr>
            <w:tcW w:w="5379" w:type="dxa"/>
          </w:tcPr>
          <w:p w14:paraId="20ABFDDF" w14:textId="60C97A40" w:rsidR="006040BD" w:rsidRPr="00220B01" w:rsidRDefault="006040BD" w:rsidP="00584BF5">
            <w:pPr>
              <w:pStyle w:val="rvps2"/>
              <w:spacing w:before="0" w:beforeAutospacing="0" w:after="0" w:afterAutospacing="0"/>
              <w:jc w:val="both"/>
              <w:rPr>
                <w:lang w:val="ru-RU"/>
              </w:rPr>
            </w:pPr>
            <w:r w:rsidRPr="00220B01">
              <w:rPr>
                <w:lang w:val="ru-RU"/>
              </w:rPr>
              <w:t xml:space="preserve">Особа, яка </w:t>
            </w:r>
            <w:proofErr w:type="spellStart"/>
            <w:r w:rsidRPr="00220B01">
              <w:rPr>
                <w:lang w:val="ru-RU"/>
              </w:rPr>
              <w:t>бажає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взяти</w:t>
            </w:r>
            <w:proofErr w:type="spellEnd"/>
            <w:r w:rsidRPr="00220B01">
              <w:rPr>
                <w:lang w:val="ru-RU"/>
              </w:rPr>
              <w:t xml:space="preserve"> участь у </w:t>
            </w:r>
            <w:proofErr w:type="spellStart"/>
            <w:r w:rsidR="00705C3A">
              <w:rPr>
                <w:lang w:val="ru-RU"/>
              </w:rPr>
              <w:t>співбесіді</w:t>
            </w:r>
            <w:proofErr w:type="spellEnd"/>
            <w:r w:rsidRPr="00220B01">
              <w:rPr>
                <w:lang w:val="ru-RU"/>
              </w:rPr>
              <w:t xml:space="preserve">, </w:t>
            </w:r>
            <w:proofErr w:type="spellStart"/>
            <w:r w:rsidRPr="00220B01">
              <w:rPr>
                <w:lang w:val="ru-RU"/>
              </w:rPr>
              <w:t>подає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таку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інформацію</w:t>
            </w:r>
            <w:proofErr w:type="spellEnd"/>
            <w:r w:rsidRPr="00220B01">
              <w:rPr>
                <w:lang w:val="ru-RU"/>
              </w:rPr>
              <w:t>:</w:t>
            </w:r>
          </w:p>
          <w:p w14:paraId="013717FA" w14:textId="03ABBE20" w:rsidR="006040BD" w:rsidRPr="00E53BAA" w:rsidRDefault="006040BD" w:rsidP="00584BF5">
            <w:pPr>
              <w:pStyle w:val="rvps2"/>
              <w:spacing w:before="0" w:beforeAutospacing="0" w:after="0" w:afterAutospacing="0"/>
              <w:jc w:val="both"/>
              <w:rPr>
                <w:lang w:val="ru-RU"/>
              </w:rPr>
            </w:pPr>
            <w:bookmarkStart w:id="1" w:name="n1170"/>
            <w:bookmarkEnd w:id="1"/>
            <w:r w:rsidRPr="00220B01">
              <w:rPr>
                <w:lang w:val="ru-RU"/>
              </w:rPr>
              <w:t xml:space="preserve">1) </w:t>
            </w:r>
            <w:proofErr w:type="spellStart"/>
            <w:r w:rsidRPr="00220B01">
              <w:rPr>
                <w:lang w:val="ru-RU"/>
              </w:rPr>
              <w:t>заяву</w:t>
            </w:r>
            <w:proofErr w:type="spellEnd"/>
            <w:r w:rsidRPr="00220B01">
              <w:rPr>
                <w:lang w:val="ru-RU"/>
              </w:rPr>
              <w:t xml:space="preserve"> про участь </w:t>
            </w:r>
            <w:proofErr w:type="spellStart"/>
            <w:r w:rsidRPr="00220B01">
              <w:rPr>
                <w:lang w:val="ru-RU"/>
              </w:rPr>
              <w:t>із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зазначенням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основних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мотивів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щодо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зайняття</w:t>
            </w:r>
            <w:proofErr w:type="spellEnd"/>
            <w:r w:rsidRPr="00E53BAA">
              <w:rPr>
                <w:lang w:val="ru-RU"/>
              </w:rPr>
              <w:t xml:space="preserve"> посади </w:t>
            </w:r>
            <w:proofErr w:type="spellStart"/>
            <w:r w:rsidRPr="00E53BAA">
              <w:rPr>
                <w:lang w:val="ru-RU"/>
              </w:rPr>
              <w:t>державної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служби</w:t>
            </w:r>
            <w:proofErr w:type="spellEnd"/>
            <w:r w:rsidRPr="00E53BAA">
              <w:rPr>
                <w:lang w:val="ru-RU"/>
              </w:rPr>
              <w:t xml:space="preserve"> за формою </w:t>
            </w:r>
            <w:proofErr w:type="spellStart"/>
            <w:r w:rsidRPr="00E53BAA">
              <w:rPr>
                <w:lang w:val="ru-RU"/>
              </w:rPr>
              <w:t>згідно</w:t>
            </w:r>
            <w:proofErr w:type="spellEnd"/>
            <w:r w:rsidRPr="00E53BAA">
              <w:rPr>
                <w:lang w:val="ru-RU"/>
              </w:rPr>
              <w:t xml:space="preserve"> з </w:t>
            </w:r>
            <w:hyperlink r:id="rId6" w:anchor="n199" w:history="1">
              <w:proofErr w:type="spellStart"/>
              <w:r w:rsidRPr="00E53BAA">
                <w:rPr>
                  <w:rStyle w:val="a6"/>
                  <w:color w:val="auto"/>
                  <w:u w:val="none"/>
                  <w:lang w:val="ru-RU"/>
                </w:rPr>
                <w:t>додатком</w:t>
              </w:r>
              <w:proofErr w:type="spellEnd"/>
              <w:r w:rsidRPr="00E53BAA">
                <w:rPr>
                  <w:rStyle w:val="a6"/>
                  <w:color w:val="auto"/>
                  <w:u w:val="none"/>
                  <w:lang w:val="ru-RU"/>
                </w:rPr>
                <w:t xml:space="preserve"> 2</w:t>
              </w:r>
            </w:hyperlink>
            <w:r w:rsidRPr="00E53BAA">
              <w:rPr>
                <w:lang w:val="ru-RU"/>
              </w:rPr>
              <w:t xml:space="preserve"> до Порядку </w:t>
            </w:r>
            <w:proofErr w:type="spellStart"/>
            <w:r w:rsidRPr="00E53BAA">
              <w:rPr>
                <w:lang w:val="ru-RU"/>
              </w:rPr>
              <w:t>проведення</w:t>
            </w:r>
            <w:proofErr w:type="spellEnd"/>
            <w:r w:rsidRPr="00E53BAA">
              <w:rPr>
                <w:lang w:val="ru-RU"/>
              </w:rPr>
              <w:t xml:space="preserve"> конкурсу на </w:t>
            </w:r>
            <w:proofErr w:type="spellStart"/>
            <w:r w:rsidRPr="00E53BAA">
              <w:rPr>
                <w:lang w:val="ru-RU"/>
              </w:rPr>
              <w:t>зайняття</w:t>
            </w:r>
            <w:proofErr w:type="spellEnd"/>
            <w:r w:rsidRPr="00E53BAA">
              <w:rPr>
                <w:lang w:val="ru-RU"/>
              </w:rPr>
              <w:t xml:space="preserve"> посад </w:t>
            </w:r>
            <w:proofErr w:type="spellStart"/>
            <w:r w:rsidRPr="00E53BAA">
              <w:rPr>
                <w:lang w:val="ru-RU"/>
              </w:rPr>
              <w:t>державної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служби</w:t>
            </w:r>
            <w:proofErr w:type="spellEnd"/>
            <w:r w:rsidRPr="00E53BAA">
              <w:rPr>
                <w:lang w:val="ru-RU"/>
              </w:rPr>
              <w:t xml:space="preserve">, </w:t>
            </w:r>
            <w:proofErr w:type="spellStart"/>
            <w:r w:rsidRPr="00E53BAA">
              <w:rPr>
                <w:lang w:val="ru-RU"/>
              </w:rPr>
              <w:t>затвердженого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постановою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Кабінету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Міністрів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України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від</w:t>
            </w:r>
            <w:proofErr w:type="spellEnd"/>
            <w:r w:rsidRPr="00E53BAA">
              <w:rPr>
                <w:lang w:val="ru-RU"/>
              </w:rPr>
              <w:t xml:space="preserve"> 25 </w:t>
            </w:r>
            <w:proofErr w:type="spellStart"/>
            <w:r w:rsidRPr="00E53BAA">
              <w:rPr>
                <w:lang w:val="ru-RU"/>
              </w:rPr>
              <w:t>березня</w:t>
            </w:r>
            <w:proofErr w:type="spellEnd"/>
            <w:r w:rsidRPr="00E53BAA">
              <w:rPr>
                <w:lang w:val="ru-RU"/>
              </w:rPr>
              <w:t xml:space="preserve"> 2016 № 246</w:t>
            </w:r>
            <w:r w:rsidR="00CC79DA" w:rsidRPr="00E53BAA">
              <w:rPr>
                <w:lang w:val="ru-RU"/>
              </w:rPr>
              <w:t>.</w:t>
            </w:r>
          </w:p>
          <w:p w14:paraId="399F7BA2" w14:textId="77777777" w:rsidR="006040BD" w:rsidRPr="00E53BAA" w:rsidRDefault="006040BD" w:rsidP="00584BF5">
            <w:pPr>
              <w:pStyle w:val="rvps2"/>
              <w:spacing w:before="0" w:beforeAutospacing="0" w:after="0" w:afterAutospacing="0"/>
              <w:jc w:val="both"/>
              <w:rPr>
                <w:lang w:val="ru-RU"/>
              </w:rPr>
            </w:pPr>
            <w:bookmarkStart w:id="2" w:name="n1171"/>
            <w:bookmarkEnd w:id="2"/>
            <w:r w:rsidRPr="00E53BAA">
              <w:rPr>
                <w:lang w:val="ru-RU"/>
              </w:rPr>
              <w:t xml:space="preserve">2) резюме за формою </w:t>
            </w:r>
            <w:proofErr w:type="spellStart"/>
            <w:r w:rsidRPr="00E53BAA">
              <w:rPr>
                <w:lang w:val="ru-RU"/>
              </w:rPr>
              <w:t>згідно</w:t>
            </w:r>
            <w:proofErr w:type="spellEnd"/>
            <w:r w:rsidRPr="00E53BAA">
              <w:rPr>
                <w:lang w:val="ru-RU"/>
              </w:rPr>
              <w:t xml:space="preserve"> з </w:t>
            </w:r>
            <w:hyperlink r:id="rId7" w:anchor="n1039" w:history="1">
              <w:proofErr w:type="spellStart"/>
              <w:r w:rsidRPr="00E53BAA">
                <w:rPr>
                  <w:rStyle w:val="a6"/>
                  <w:color w:val="auto"/>
                  <w:u w:val="none"/>
                  <w:lang w:val="ru-RU"/>
                </w:rPr>
                <w:t>додатком</w:t>
              </w:r>
              <w:proofErr w:type="spellEnd"/>
              <w:r w:rsidRPr="00E53BAA">
                <w:rPr>
                  <w:rStyle w:val="a6"/>
                  <w:color w:val="auto"/>
                  <w:u w:val="none"/>
                  <w:lang w:val="ru-RU"/>
                </w:rPr>
                <w:t xml:space="preserve"> 2</w:t>
              </w:r>
            </w:hyperlink>
            <w:hyperlink r:id="rId8" w:anchor="n1039" w:history="1">
              <w:r w:rsidRPr="00E53BAA">
                <w:rPr>
                  <w:rStyle w:val="a6"/>
                  <w:b/>
                  <w:bCs/>
                  <w:color w:val="auto"/>
                  <w:u w:val="none"/>
                  <w:vertAlign w:val="superscript"/>
                  <w:lang w:val="ru-RU"/>
                </w:rPr>
                <w:t>-1</w:t>
              </w:r>
            </w:hyperlink>
            <w:r w:rsidRPr="00E53BAA">
              <w:rPr>
                <w:lang w:val="ru-RU"/>
              </w:rPr>
              <w:t xml:space="preserve"> до Порядку </w:t>
            </w:r>
            <w:proofErr w:type="spellStart"/>
            <w:r w:rsidRPr="00E53BAA">
              <w:rPr>
                <w:lang w:val="ru-RU"/>
              </w:rPr>
              <w:t>проведення</w:t>
            </w:r>
            <w:proofErr w:type="spellEnd"/>
            <w:r w:rsidRPr="00E53BAA">
              <w:rPr>
                <w:lang w:val="ru-RU"/>
              </w:rPr>
              <w:t xml:space="preserve"> конкурсу на </w:t>
            </w:r>
            <w:proofErr w:type="spellStart"/>
            <w:r w:rsidRPr="00E53BAA">
              <w:rPr>
                <w:lang w:val="ru-RU"/>
              </w:rPr>
              <w:t>зайняття</w:t>
            </w:r>
            <w:proofErr w:type="spellEnd"/>
            <w:r w:rsidRPr="00E53BAA">
              <w:rPr>
                <w:lang w:val="ru-RU"/>
              </w:rPr>
              <w:t xml:space="preserve"> посад </w:t>
            </w:r>
            <w:proofErr w:type="spellStart"/>
            <w:r w:rsidRPr="00E53BAA">
              <w:rPr>
                <w:lang w:val="ru-RU"/>
              </w:rPr>
              <w:t>державної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служби</w:t>
            </w:r>
            <w:proofErr w:type="spellEnd"/>
            <w:r w:rsidRPr="00E53BAA">
              <w:rPr>
                <w:lang w:val="ru-RU"/>
              </w:rPr>
              <w:t xml:space="preserve">, </w:t>
            </w:r>
            <w:proofErr w:type="spellStart"/>
            <w:r w:rsidRPr="00E53BAA">
              <w:rPr>
                <w:lang w:val="ru-RU"/>
              </w:rPr>
              <w:t>затвердженого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постановою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Кабінету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Міністрів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України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від</w:t>
            </w:r>
            <w:proofErr w:type="spellEnd"/>
            <w:r w:rsidRPr="00E53BAA">
              <w:rPr>
                <w:lang w:val="ru-RU"/>
              </w:rPr>
              <w:t xml:space="preserve"> 25 </w:t>
            </w:r>
            <w:proofErr w:type="spellStart"/>
            <w:r w:rsidRPr="00E53BAA">
              <w:rPr>
                <w:lang w:val="ru-RU"/>
              </w:rPr>
              <w:t>березня</w:t>
            </w:r>
            <w:proofErr w:type="spellEnd"/>
            <w:r w:rsidRPr="00E53BAA">
              <w:rPr>
                <w:lang w:val="ru-RU"/>
              </w:rPr>
              <w:t xml:space="preserve"> 2016            № 246, в </w:t>
            </w:r>
            <w:proofErr w:type="spellStart"/>
            <w:r w:rsidRPr="00E53BAA">
              <w:rPr>
                <w:lang w:val="ru-RU"/>
              </w:rPr>
              <w:t>якому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зазначається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така</w:t>
            </w:r>
            <w:proofErr w:type="spellEnd"/>
            <w:r w:rsidRPr="00E53BAA">
              <w:rPr>
                <w:lang w:val="ru-RU"/>
              </w:rPr>
              <w:t xml:space="preserve"> </w:t>
            </w:r>
            <w:proofErr w:type="spellStart"/>
            <w:r w:rsidRPr="00E53BAA">
              <w:rPr>
                <w:lang w:val="ru-RU"/>
              </w:rPr>
              <w:t>інформація</w:t>
            </w:r>
            <w:proofErr w:type="spellEnd"/>
            <w:r w:rsidRPr="00E53BAA">
              <w:rPr>
                <w:lang w:val="ru-RU"/>
              </w:rPr>
              <w:t>:</w:t>
            </w:r>
          </w:p>
          <w:p w14:paraId="3656B6F7" w14:textId="77777777" w:rsidR="006040BD" w:rsidRPr="00E53BAA" w:rsidRDefault="006040BD" w:rsidP="00584BF5">
            <w:pPr>
              <w:pStyle w:val="rvps2"/>
              <w:spacing w:before="0" w:beforeAutospacing="0" w:after="0" w:afterAutospacing="0"/>
              <w:jc w:val="both"/>
              <w:rPr>
                <w:lang w:val="ru-RU"/>
              </w:rPr>
            </w:pPr>
            <w:bookmarkStart w:id="3" w:name="n1172"/>
            <w:bookmarkEnd w:id="3"/>
            <w:proofErr w:type="spellStart"/>
            <w:r w:rsidRPr="00E53BAA">
              <w:rPr>
                <w:lang w:val="ru-RU"/>
              </w:rPr>
              <w:t>прізвище</w:t>
            </w:r>
            <w:proofErr w:type="spellEnd"/>
            <w:r w:rsidRPr="00E53BAA">
              <w:rPr>
                <w:lang w:val="ru-RU"/>
              </w:rPr>
              <w:t xml:space="preserve">, </w:t>
            </w:r>
            <w:proofErr w:type="spellStart"/>
            <w:r w:rsidRPr="00E53BAA">
              <w:rPr>
                <w:lang w:val="ru-RU"/>
              </w:rPr>
              <w:t>ім’я</w:t>
            </w:r>
            <w:proofErr w:type="spellEnd"/>
            <w:r w:rsidRPr="00E53BAA">
              <w:rPr>
                <w:lang w:val="ru-RU"/>
              </w:rPr>
              <w:t xml:space="preserve">, по </w:t>
            </w:r>
            <w:proofErr w:type="spellStart"/>
            <w:r w:rsidRPr="00E53BAA">
              <w:rPr>
                <w:lang w:val="ru-RU"/>
              </w:rPr>
              <w:t>батькові</w:t>
            </w:r>
            <w:proofErr w:type="spellEnd"/>
            <w:r w:rsidRPr="00E53BAA">
              <w:rPr>
                <w:lang w:val="ru-RU"/>
              </w:rPr>
              <w:t xml:space="preserve"> кандидата;</w:t>
            </w:r>
          </w:p>
          <w:p w14:paraId="37B6011D" w14:textId="77777777" w:rsidR="006040BD" w:rsidRPr="00220B01" w:rsidRDefault="006040BD" w:rsidP="00584BF5">
            <w:pPr>
              <w:pStyle w:val="rvps2"/>
              <w:spacing w:before="0" w:beforeAutospacing="0" w:after="0" w:afterAutospacing="0"/>
              <w:jc w:val="both"/>
              <w:rPr>
                <w:lang w:val="ru-RU"/>
              </w:rPr>
            </w:pPr>
            <w:bookmarkStart w:id="4" w:name="n1173"/>
            <w:bookmarkEnd w:id="4"/>
            <w:proofErr w:type="spellStart"/>
            <w:r w:rsidRPr="00220B01">
              <w:rPr>
                <w:lang w:val="ru-RU"/>
              </w:rPr>
              <w:t>реквізити</w:t>
            </w:r>
            <w:proofErr w:type="spellEnd"/>
            <w:r w:rsidRPr="00220B01">
              <w:rPr>
                <w:lang w:val="ru-RU"/>
              </w:rPr>
              <w:t xml:space="preserve"> документа, </w:t>
            </w:r>
            <w:proofErr w:type="spellStart"/>
            <w:r w:rsidRPr="00220B01">
              <w:rPr>
                <w:lang w:val="ru-RU"/>
              </w:rPr>
              <w:t>що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посвідчує</w:t>
            </w:r>
            <w:proofErr w:type="spellEnd"/>
            <w:r w:rsidRPr="00220B01">
              <w:rPr>
                <w:lang w:val="ru-RU"/>
              </w:rPr>
              <w:t xml:space="preserve"> особу та </w:t>
            </w:r>
            <w:proofErr w:type="spellStart"/>
            <w:r w:rsidRPr="00220B01">
              <w:rPr>
                <w:lang w:val="ru-RU"/>
              </w:rPr>
              <w:t>підтверджує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громадянство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України</w:t>
            </w:r>
            <w:proofErr w:type="spellEnd"/>
            <w:r w:rsidRPr="00220B01">
              <w:rPr>
                <w:lang w:val="ru-RU"/>
              </w:rPr>
              <w:t>;</w:t>
            </w:r>
          </w:p>
          <w:p w14:paraId="5C559824" w14:textId="77777777" w:rsidR="006040BD" w:rsidRPr="00220B01" w:rsidRDefault="006040BD" w:rsidP="00584BF5">
            <w:pPr>
              <w:pStyle w:val="rvps2"/>
              <w:spacing w:before="0" w:beforeAutospacing="0" w:after="0" w:afterAutospacing="0"/>
              <w:jc w:val="both"/>
              <w:rPr>
                <w:lang w:val="ru-RU"/>
              </w:rPr>
            </w:pPr>
            <w:bookmarkStart w:id="5" w:name="n1174"/>
            <w:bookmarkEnd w:id="5"/>
            <w:proofErr w:type="spellStart"/>
            <w:r w:rsidRPr="00220B01">
              <w:rPr>
                <w:lang w:val="ru-RU"/>
              </w:rPr>
              <w:t>підтвердження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наявності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відповідного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ступеня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вищої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освіти</w:t>
            </w:r>
            <w:proofErr w:type="spellEnd"/>
            <w:r w:rsidRPr="00220B01">
              <w:rPr>
                <w:lang w:val="ru-RU"/>
              </w:rPr>
              <w:t>;</w:t>
            </w:r>
          </w:p>
          <w:p w14:paraId="5ABA786A" w14:textId="77777777" w:rsidR="006040BD" w:rsidRDefault="006040BD" w:rsidP="00CC79DA">
            <w:pPr>
              <w:pStyle w:val="rvps2"/>
              <w:spacing w:before="0" w:beforeAutospacing="0" w:after="0" w:afterAutospacing="0"/>
              <w:jc w:val="both"/>
            </w:pPr>
            <w:bookmarkStart w:id="6" w:name="n1175"/>
            <w:bookmarkStart w:id="7" w:name="n1176"/>
            <w:bookmarkEnd w:id="6"/>
            <w:bookmarkEnd w:id="7"/>
            <w:proofErr w:type="spellStart"/>
            <w:r w:rsidRPr="00220B01">
              <w:rPr>
                <w:lang w:val="ru-RU"/>
              </w:rPr>
              <w:t>відомості</w:t>
            </w:r>
            <w:proofErr w:type="spellEnd"/>
            <w:r w:rsidRPr="00220B01">
              <w:rPr>
                <w:lang w:val="ru-RU"/>
              </w:rPr>
              <w:t xml:space="preserve"> про стаж </w:t>
            </w:r>
            <w:proofErr w:type="spellStart"/>
            <w:r w:rsidRPr="00220B01">
              <w:rPr>
                <w:lang w:val="ru-RU"/>
              </w:rPr>
              <w:t>роботи</w:t>
            </w:r>
            <w:proofErr w:type="spellEnd"/>
            <w:r w:rsidRPr="00220B01">
              <w:rPr>
                <w:lang w:val="ru-RU"/>
              </w:rPr>
              <w:t xml:space="preserve">, стаж </w:t>
            </w:r>
            <w:proofErr w:type="spellStart"/>
            <w:r w:rsidRPr="00220B01">
              <w:rPr>
                <w:lang w:val="ru-RU"/>
              </w:rPr>
              <w:t>державної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служби</w:t>
            </w:r>
            <w:proofErr w:type="spellEnd"/>
            <w:r w:rsidRPr="00220B01">
              <w:rPr>
                <w:lang w:val="ru-RU"/>
              </w:rPr>
              <w:t xml:space="preserve"> (за </w:t>
            </w:r>
            <w:proofErr w:type="spellStart"/>
            <w:r w:rsidRPr="00220B01">
              <w:rPr>
                <w:lang w:val="ru-RU"/>
              </w:rPr>
              <w:t>наявності</w:t>
            </w:r>
            <w:proofErr w:type="spellEnd"/>
            <w:r w:rsidRPr="00220B01">
              <w:rPr>
                <w:lang w:val="ru-RU"/>
              </w:rPr>
              <w:t>),</w:t>
            </w:r>
            <w:r w:rsidRPr="00220B01">
              <w:rPr>
                <w:shd w:val="clear" w:color="auto" w:fill="FFFFFF"/>
              </w:rPr>
              <w:t xml:space="preserve"> </w:t>
            </w:r>
            <w:r w:rsidRPr="00220B01">
              <w:t>досвід роботи на відповідних посадах згідно з умовами конкурсу</w:t>
            </w:r>
            <w:bookmarkStart w:id="8" w:name="n1446"/>
            <w:bookmarkStart w:id="9" w:name="n1177"/>
            <w:bookmarkEnd w:id="8"/>
            <w:bookmarkEnd w:id="9"/>
            <w:r>
              <w:t>.</w:t>
            </w:r>
          </w:p>
          <w:p w14:paraId="0F117230" w14:textId="719CE896" w:rsidR="00CC79DA" w:rsidRDefault="006040BD" w:rsidP="00CC79DA">
            <w:pPr>
              <w:pStyle w:val="rvps2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CC79DA">
              <w:rPr>
                <w:lang w:val="ru-RU"/>
              </w:rPr>
              <w:t xml:space="preserve"> </w:t>
            </w:r>
            <w:proofErr w:type="spellStart"/>
            <w:r w:rsidR="00CC79DA">
              <w:rPr>
                <w:lang w:val="ru-RU"/>
              </w:rPr>
              <w:t>заповнена</w:t>
            </w:r>
            <w:proofErr w:type="spellEnd"/>
            <w:r w:rsidR="00CC79DA">
              <w:rPr>
                <w:lang w:val="ru-RU"/>
              </w:rPr>
              <w:t xml:space="preserve"> </w:t>
            </w:r>
            <w:proofErr w:type="spellStart"/>
            <w:r w:rsidR="00CC79DA">
              <w:rPr>
                <w:lang w:val="ru-RU"/>
              </w:rPr>
              <w:t>особова</w:t>
            </w:r>
            <w:proofErr w:type="spellEnd"/>
            <w:r w:rsidR="00CC79DA">
              <w:rPr>
                <w:lang w:val="ru-RU"/>
              </w:rPr>
              <w:t xml:space="preserve"> </w:t>
            </w:r>
            <w:proofErr w:type="spellStart"/>
            <w:r w:rsidR="00CC79DA">
              <w:rPr>
                <w:lang w:val="ru-RU"/>
              </w:rPr>
              <w:t>картка</w:t>
            </w:r>
            <w:proofErr w:type="spellEnd"/>
            <w:r w:rsidR="00CC79DA">
              <w:rPr>
                <w:lang w:val="ru-RU"/>
              </w:rPr>
              <w:t xml:space="preserve"> державного </w:t>
            </w:r>
            <w:proofErr w:type="spellStart"/>
            <w:r w:rsidR="00CC79DA">
              <w:rPr>
                <w:lang w:val="ru-RU"/>
              </w:rPr>
              <w:t>службовця</w:t>
            </w:r>
            <w:proofErr w:type="spellEnd"/>
            <w:r w:rsidR="00CC79DA">
              <w:rPr>
                <w:lang w:val="ru-RU"/>
              </w:rPr>
              <w:t xml:space="preserve">, </w:t>
            </w:r>
            <w:proofErr w:type="spellStart"/>
            <w:r w:rsidR="00CC79DA">
              <w:rPr>
                <w:lang w:val="ru-RU"/>
              </w:rPr>
              <w:t>затверджена</w:t>
            </w:r>
            <w:proofErr w:type="spellEnd"/>
            <w:r w:rsidR="00CC79DA">
              <w:rPr>
                <w:lang w:val="ru-RU"/>
              </w:rPr>
              <w:t xml:space="preserve"> наказом </w:t>
            </w:r>
            <w:proofErr w:type="gramStart"/>
            <w:r w:rsidR="00CC79DA">
              <w:rPr>
                <w:lang w:val="ru-RU"/>
              </w:rPr>
              <w:t xml:space="preserve">НАДС  </w:t>
            </w:r>
            <w:proofErr w:type="spellStart"/>
            <w:r w:rsidR="00CC79DA" w:rsidRPr="00CC79DA">
              <w:rPr>
                <w:lang w:val="ru-RU"/>
              </w:rPr>
              <w:t>від</w:t>
            </w:r>
            <w:proofErr w:type="spellEnd"/>
            <w:proofErr w:type="gramEnd"/>
            <w:r w:rsidR="00CC79DA" w:rsidRPr="00CC79DA">
              <w:rPr>
                <w:lang w:val="ru-RU"/>
              </w:rPr>
              <w:t xml:space="preserve"> 19.05.2020 № 77-20</w:t>
            </w:r>
            <w:r w:rsidR="00CC79DA">
              <w:rPr>
                <w:lang w:val="ru-RU"/>
              </w:rPr>
              <w:t xml:space="preserve"> «</w:t>
            </w:r>
            <w:r w:rsidR="00CC79DA" w:rsidRPr="00CC79DA">
              <w:rPr>
                <w:lang w:val="ru-RU"/>
              </w:rPr>
              <w:t xml:space="preserve">Про </w:t>
            </w:r>
            <w:proofErr w:type="spellStart"/>
            <w:r w:rsidR="00CC79DA" w:rsidRPr="00CC79DA">
              <w:rPr>
                <w:lang w:val="ru-RU"/>
              </w:rPr>
              <w:t>затвердження</w:t>
            </w:r>
            <w:proofErr w:type="spellEnd"/>
            <w:r w:rsidR="00CC79DA" w:rsidRPr="00CC79DA">
              <w:rPr>
                <w:lang w:val="ru-RU"/>
              </w:rPr>
              <w:t xml:space="preserve"> </w:t>
            </w:r>
            <w:proofErr w:type="spellStart"/>
            <w:r w:rsidR="00CC79DA" w:rsidRPr="00CC79DA">
              <w:rPr>
                <w:lang w:val="ru-RU"/>
              </w:rPr>
              <w:t>форми</w:t>
            </w:r>
            <w:proofErr w:type="spellEnd"/>
            <w:r w:rsidR="00CC79DA" w:rsidRPr="00CC79DA">
              <w:rPr>
                <w:lang w:val="ru-RU"/>
              </w:rPr>
              <w:t xml:space="preserve"> </w:t>
            </w:r>
            <w:proofErr w:type="spellStart"/>
            <w:r w:rsidR="00CC79DA" w:rsidRPr="00CC79DA">
              <w:rPr>
                <w:lang w:val="ru-RU"/>
              </w:rPr>
              <w:t>Особової</w:t>
            </w:r>
            <w:proofErr w:type="spellEnd"/>
            <w:r w:rsidR="00CC79DA" w:rsidRPr="00CC79DA">
              <w:rPr>
                <w:lang w:val="ru-RU"/>
              </w:rPr>
              <w:t xml:space="preserve"> </w:t>
            </w:r>
            <w:proofErr w:type="spellStart"/>
            <w:r w:rsidR="00CC79DA" w:rsidRPr="00CC79DA">
              <w:rPr>
                <w:lang w:val="ru-RU"/>
              </w:rPr>
              <w:t>картки</w:t>
            </w:r>
            <w:proofErr w:type="spellEnd"/>
            <w:r w:rsidR="00CC79DA" w:rsidRPr="00CC79DA">
              <w:rPr>
                <w:lang w:val="ru-RU"/>
              </w:rPr>
              <w:t xml:space="preserve"> державного </w:t>
            </w:r>
            <w:proofErr w:type="spellStart"/>
            <w:r w:rsidR="00CC79DA" w:rsidRPr="00CC79DA">
              <w:rPr>
                <w:lang w:val="ru-RU"/>
              </w:rPr>
              <w:t>службовця</w:t>
            </w:r>
            <w:proofErr w:type="spellEnd"/>
            <w:r w:rsidR="00CC79DA">
              <w:rPr>
                <w:lang w:val="ru-RU"/>
              </w:rPr>
              <w:t>».</w:t>
            </w:r>
          </w:p>
          <w:p w14:paraId="3EAA6475" w14:textId="5DA053FA" w:rsidR="006040BD" w:rsidRPr="00220B01" w:rsidRDefault="00CC79DA" w:rsidP="00584BF5">
            <w:pPr>
              <w:pStyle w:val="rvps2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="006040BD">
              <w:rPr>
                <w:lang w:val="ru-RU"/>
              </w:rPr>
              <w:t xml:space="preserve"> </w:t>
            </w:r>
            <w:proofErr w:type="spellStart"/>
            <w:r w:rsidR="006040BD">
              <w:rPr>
                <w:lang w:val="ru-RU"/>
              </w:rPr>
              <w:t>військово-облікові</w:t>
            </w:r>
            <w:proofErr w:type="spellEnd"/>
            <w:r w:rsidR="006040BD">
              <w:rPr>
                <w:lang w:val="ru-RU"/>
              </w:rPr>
              <w:t xml:space="preserve"> </w:t>
            </w:r>
            <w:proofErr w:type="spellStart"/>
            <w:r w:rsidR="006040BD">
              <w:rPr>
                <w:lang w:val="ru-RU"/>
              </w:rPr>
              <w:t>документи</w:t>
            </w:r>
            <w:proofErr w:type="spellEnd"/>
            <w:r w:rsidR="006040BD">
              <w:rPr>
                <w:lang w:val="ru-RU"/>
              </w:rPr>
              <w:t xml:space="preserve"> (у </w:t>
            </w:r>
            <w:proofErr w:type="spellStart"/>
            <w:r w:rsidR="006040BD">
              <w:rPr>
                <w:lang w:val="ru-RU"/>
              </w:rPr>
              <w:t>разі</w:t>
            </w:r>
            <w:proofErr w:type="spellEnd"/>
            <w:r w:rsidR="006040BD">
              <w:rPr>
                <w:lang w:val="ru-RU"/>
              </w:rPr>
              <w:t xml:space="preserve"> </w:t>
            </w:r>
            <w:proofErr w:type="spellStart"/>
            <w:r w:rsidR="006040BD">
              <w:rPr>
                <w:lang w:val="ru-RU"/>
              </w:rPr>
              <w:t>наявності</w:t>
            </w:r>
            <w:proofErr w:type="spellEnd"/>
            <w:r w:rsidR="006040BD">
              <w:rPr>
                <w:lang w:val="ru-RU"/>
              </w:rPr>
              <w:t>)</w:t>
            </w:r>
          </w:p>
          <w:p w14:paraId="29DCB033" w14:textId="77777777" w:rsidR="006040BD" w:rsidRDefault="006040BD" w:rsidP="00584BF5">
            <w:pPr>
              <w:pStyle w:val="rvps2"/>
              <w:spacing w:before="0" w:beforeAutospacing="0" w:after="0" w:afterAutospacing="0"/>
              <w:ind w:right="142"/>
              <w:jc w:val="both"/>
              <w:rPr>
                <w:shd w:val="clear" w:color="auto" w:fill="FFFFFF"/>
              </w:rPr>
            </w:pPr>
            <w:bookmarkStart w:id="10" w:name="n1508"/>
            <w:bookmarkStart w:id="11" w:name="n347"/>
            <w:bookmarkStart w:id="12" w:name="n348"/>
            <w:bookmarkEnd w:id="10"/>
            <w:bookmarkEnd w:id="11"/>
            <w:bookmarkEnd w:id="12"/>
          </w:p>
          <w:p w14:paraId="12606A40" w14:textId="3B39BE57" w:rsidR="006040BD" w:rsidRPr="000B7B7B" w:rsidRDefault="006040BD" w:rsidP="00584BF5">
            <w:pPr>
              <w:pStyle w:val="rvps2"/>
              <w:spacing w:before="0" w:beforeAutospacing="0" w:after="0" w:afterAutospacing="0"/>
              <w:jc w:val="both"/>
            </w:pPr>
            <w:r w:rsidRPr="00220B01">
              <w:t xml:space="preserve">Інформація приймається протягом </w:t>
            </w:r>
            <w:r w:rsidR="00773F9B">
              <w:t>8</w:t>
            </w:r>
            <w:bookmarkStart w:id="13" w:name="_GoBack"/>
            <w:bookmarkEnd w:id="13"/>
            <w:r w:rsidRPr="00220B01">
              <w:t xml:space="preserve"> календарних днів з дня оприлюднення </w:t>
            </w:r>
            <w:r w:rsidRPr="000B7B7B">
              <w:t xml:space="preserve">інформації на сайті департаменту соціального захисту населення Миколаївської ОВА до 17 год. 00 хв. </w:t>
            </w:r>
            <w:r w:rsidR="00F81AB8" w:rsidRPr="000B7B7B">
              <w:t>1</w:t>
            </w:r>
            <w:r w:rsidR="000B7B7B" w:rsidRPr="000B7B7B">
              <w:t>8</w:t>
            </w:r>
            <w:r w:rsidRPr="000B7B7B">
              <w:t>.</w:t>
            </w:r>
            <w:r w:rsidR="00862D33" w:rsidRPr="000B7B7B">
              <w:t>03</w:t>
            </w:r>
            <w:r w:rsidRPr="000B7B7B">
              <w:t>.202</w:t>
            </w:r>
            <w:r w:rsidR="00862D33" w:rsidRPr="000B7B7B">
              <w:t>4</w:t>
            </w:r>
          </w:p>
          <w:p w14:paraId="17D8C4F0" w14:textId="77777777" w:rsidR="006040BD" w:rsidRPr="00220B01" w:rsidRDefault="006040BD" w:rsidP="00584BF5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6040BD" w:rsidRPr="00220B01" w14:paraId="3DD6668D" w14:textId="77777777" w:rsidTr="00CC79DA">
        <w:trPr>
          <w:trHeight w:val="1104"/>
        </w:trPr>
        <w:tc>
          <w:tcPr>
            <w:tcW w:w="4137" w:type="dxa"/>
            <w:gridSpan w:val="2"/>
            <w:vAlign w:val="center"/>
          </w:tcPr>
          <w:p w14:paraId="325D9849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ind w:left="181" w:right="164"/>
              <w:jc w:val="both"/>
            </w:pPr>
            <w:r w:rsidRPr="00220B01">
              <w:t>Дата і час початку проведення співбесіди</w:t>
            </w:r>
          </w:p>
        </w:tc>
        <w:tc>
          <w:tcPr>
            <w:tcW w:w="5379" w:type="dxa"/>
          </w:tcPr>
          <w:p w14:paraId="4BA7F638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jc w:val="both"/>
              <w:rPr>
                <w:rStyle w:val="rvts15"/>
                <w:lang w:val="ru-RU"/>
              </w:rPr>
            </w:pPr>
          </w:p>
          <w:p w14:paraId="059DAA0C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jc w:val="both"/>
              <w:rPr>
                <w:rStyle w:val="rvts15"/>
              </w:rPr>
            </w:pPr>
            <w:r w:rsidRPr="00220B01">
              <w:rPr>
                <w:rStyle w:val="rvts15"/>
              </w:rPr>
              <w:t xml:space="preserve"> </w:t>
            </w:r>
            <w:proofErr w:type="spellStart"/>
            <w:r w:rsidRPr="00220B01">
              <w:rPr>
                <w:rStyle w:val="rvts15"/>
                <w:lang w:val="ru-RU"/>
              </w:rPr>
              <w:t>Кандидати</w:t>
            </w:r>
            <w:proofErr w:type="spellEnd"/>
            <w:r w:rsidRPr="00220B01">
              <w:rPr>
                <w:rStyle w:val="rvts15"/>
                <w:lang w:val="ru-RU"/>
              </w:rPr>
              <w:t xml:space="preserve"> </w:t>
            </w:r>
            <w:proofErr w:type="spellStart"/>
            <w:r w:rsidRPr="00220B01">
              <w:rPr>
                <w:rStyle w:val="rvts15"/>
                <w:lang w:val="ru-RU"/>
              </w:rPr>
              <w:t>будуть</w:t>
            </w:r>
            <w:proofErr w:type="spellEnd"/>
            <w:r w:rsidRPr="00220B01">
              <w:rPr>
                <w:rStyle w:val="rvts15"/>
                <w:lang w:val="ru-RU"/>
              </w:rPr>
              <w:t xml:space="preserve"> </w:t>
            </w:r>
            <w:proofErr w:type="spellStart"/>
            <w:r w:rsidRPr="00220B01">
              <w:rPr>
                <w:rStyle w:val="rvts15"/>
                <w:lang w:val="ru-RU"/>
              </w:rPr>
              <w:t>повідомлені</w:t>
            </w:r>
            <w:proofErr w:type="spellEnd"/>
            <w:r w:rsidRPr="00220B01">
              <w:rPr>
                <w:rStyle w:val="rvts15"/>
                <w:lang w:val="ru-RU"/>
              </w:rPr>
              <w:t xml:space="preserve"> </w:t>
            </w:r>
            <w:proofErr w:type="spellStart"/>
            <w:r w:rsidRPr="00220B01">
              <w:rPr>
                <w:rStyle w:val="rvts15"/>
                <w:lang w:val="ru-RU"/>
              </w:rPr>
              <w:t>додатково</w:t>
            </w:r>
            <w:proofErr w:type="spellEnd"/>
            <w:r w:rsidRPr="00220B01">
              <w:rPr>
                <w:rStyle w:val="rvts15"/>
                <w:lang w:val="ru-RU"/>
              </w:rPr>
              <w:t>.</w:t>
            </w:r>
          </w:p>
          <w:p w14:paraId="0C9150D3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6040BD" w:rsidRPr="00220B01" w14:paraId="6F735D55" w14:textId="77777777" w:rsidTr="00CC79DA">
        <w:tc>
          <w:tcPr>
            <w:tcW w:w="9516" w:type="dxa"/>
            <w:gridSpan w:val="3"/>
          </w:tcPr>
          <w:p w14:paraId="6528F607" w14:textId="77777777" w:rsidR="006040BD" w:rsidRPr="00220B01" w:rsidRDefault="006040BD" w:rsidP="00584BF5">
            <w:pPr>
              <w:pStyle w:val="rvps12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20B01">
              <w:rPr>
                <w:b/>
                <w:bCs/>
              </w:rPr>
              <w:t>Кваліфікаційні вимоги</w:t>
            </w:r>
          </w:p>
        </w:tc>
      </w:tr>
      <w:tr w:rsidR="00CC79DA" w:rsidRPr="00220B01" w14:paraId="78B12078" w14:textId="77777777" w:rsidTr="000B7B7B">
        <w:tc>
          <w:tcPr>
            <w:tcW w:w="562" w:type="dxa"/>
          </w:tcPr>
          <w:p w14:paraId="37D06A35" w14:textId="77777777" w:rsidR="00CC79DA" w:rsidRPr="00220B01" w:rsidRDefault="00CC79DA" w:rsidP="00CC79DA">
            <w:pPr>
              <w:pStyle w:val="rvps12"/>
              <w:spacing w:before="0" w:beforeAutospacing="0" w:after="0" w:afterAutospacing="0"/>
              <w:jc w:val="center"/>
            </w:pPr>
            <w:r w:rsidRPr="00220B01">
              <w:t>1.</w:t>
            </w:r>
          </w:p>
        </w:tc>
        <w:tc>
          <w:tcPr>
            <w:tcW w:w="3575" w:type="dxa"/>
          </w:tcPr>
          <w:p w14:paraId="5187557C" w14:textId="77777777" w:rsidR="00CC79DA" w:rsidRPr="00220B01" w:rsidRDefault="00CC79DA" w:rsidP="00CC79DA">
            <w:pPr>
              <w:pStyle w:val="rvps14"/>
              <w:spacing w:before="0" w:beforeAutospacing="0" w:after="0" w:afterAutospacing="0"/>
            </w:pPr>
            <w:r w:rsidRPr="00220B01">
              <w:t>Освіта</w:t>
            </w:r>
          </w:p>
        </w:tc>
        <w:tc>
          <w:tcPr>
            <w:tcW w:w="5379" w:type="dxa"/>
          </w:tcPr>
          <w:p w14:paraId="4FE754E8" w14:textId="6AB667A3" w:rsidR="00CC79DA" w:rsidRPr="00220B01" w:rsidRDefault="00CC79DA" w:rsidP="000B7B7B">
            <w:pPr>
              <w:pStyle w:val="rvps14"/>
              <w:spacing w:before="0" w:beforeAutospacing="0" w:after="0" w:afterAutospacing="0"/>
              <w:ind w:right="11"/>
              <w:jc w:val="both"/>
            </w:pPr>
            <w:proofErr w:type="spellStart"/>
            <w:r w:rsidRPr="00630C11">
              <w:rPr>
                <w:lang w:val="ru-RU"/>
              </w:rPr>
              <w:t>вищ</w:t>
            </w:r>
            <w:r>
              <w:rPr>
                <w:lang w:val="ru-RU"/>
              </w:rPr>
              <w:t>а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освіт</w:t>
            </w:r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освітнім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ступенем</w:t>
            </w:r>
            <w:proofErr w:type="spellEnd"/>
            <w:r>
              <w:rPr>
                <w:lang w:val="ru-RU"/>
              </w:rPr>
              <w:t xml:space="preserve"> </w:t>
            </w:r>
            <w:r w:rsidRPr="00630C11">
              <w:rPr>
                <w:lang w:val="ru-RU"/>
              </w:rPr>
              <w:t xml:space="preserve">не </w:t>
            </w:r>
            <w:proofErr w:type="spellStart"/>
            <w:r w:rsidRPr="00630C11">
              <w:rPr>
                <w:lang w:val="ru-RU"/>
              </w:rPr>
              <w:t>нижче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="000B7B7B">
              <w:rPr>
                <w:lang w:val="ru-RU"/>
              </w:rPr>
              <w:t>м</w:t>
            </w:r>
            <w:r w:rsidRPr="00630C11">
              <w:rPr>
                <w:lang w:val="ru-RU"/>
              </w:rPr>
              <w:t>агістра</w:t>
            </w:r>
            <w:proofErr w:type="spellEnd"/>
            <w:r w:rsidRPr="00630C11">
              <w:rPr>
                <w:lang w:val="ru-RU"/>
              </w:rPr>
              <w:t xml:space="preserve"> (</w:t>
            </w:r>
            <w:proofErr w:type="spellStart"/>
            <w:r w:rsidRPr="00630C11">
              <w:rPr>
                <w:lang w:val="ru-RU"/>
              </w:rPr>
              <w:t>спеціаліста</w:t>
            </w:r>
            <w:proofErr w:type="spellEnd"/>
            <w:r w:rsidRPr="00630C11">
              <w:rPr>
                <w:lang w:val="ru-RU"/>
              </w:rPr>
              <w:t>)</w:t>
            </w:r>
          </w:p>
        </w:tc>
      </w:tr>
      <w:tr w:rsidR="00CC79DA" w:rsidRPr="00220B01" w14:paraId="1739210B" w14:textId="77777777" w:rsidTr="000B7B7B">
        <w:tc>
          <w:tcPr>
            <w:tcW w:w="562" w:type="dxa"/>
          </w:tcPr>
          <w:p w14:paraId="3E3793C7" w14:textId="77777777" w:rsidR="00CC79DA" w:rsidRPr="00220B01" w:rsidRDefault="00CC79DA" w:rsidP="00CC79DA">
            <w:pPr>
              <w:pStyle w:val="rvps12"/>
              <w:spacing w:before="0" w:beforeAutospacing="0" w:after="0" w:afterAutospacing="0"/>
              <w:jc w:val="center"/>
            </w:pPr>
            <w:r w:rsidRPr="00220B01">
              <w:t>2.</w:t>
            </w:r>
          </w:p>
        </w:tc>
        <w:tc>
          <w:tcPr>
            <w:tcW w:w="3575" w:type="dxa"/>
          </w:tcPr>
          <w:p w14:paraId="752D209E" w14:textId="77777777" w:rsidR="00CC79DA" w:rsidRPr="00220B01" w:rsidRDefault="00CC79DA" w:rsidP="00CC79DA">
            <w:pPr>
              <w:pStyle w:val="rvps14"/>
              <w:spacing w:before="0" w:beforeAutospacing="0" w:after="0" w:afterAutospacing="0"/>
            </w:pPr>
            <w:r w:rsidRPr="00220B01">
              <w:t>Досвід роботи</w:t>
            </w:r>
          </w:p>
        </w:tc>
        <w:tc>
          <w:tcPr>
            <w:tcW w:w="5379" w:type="dxa"/>
          </w:tcPr>
          <w:p w14:paraId="5F4939BE" w14:textId="538B91BF" w:rsidR="00CC79DA" w:rsidRPr="00220B01" w:rsidRDefault="00CC79DA" w:rsidP="000B7B7B">
            <w:pPr>
              <w:pStyle w:val="rvps14"/>
              <w:spacing w:before="0" w:beforeAutospacing="0" w:after="0" w:afterAutospacing="0"/>
              <w:ind w:right="11"/>
              <w:jc w:val="both"/>
            </w:pPr>
            <w:proofErr w:type="spellStart"/>
            <w:r>
              <w:rPr>
                <w:lang w:val="ru-RU"/>
              </w:rPr>
              <w:t>д</w:t>
            </w:r>
            <w:r w:rsidRPr="00630C11">
              <w:rPr>
                <w:lang w:val="ru-RU"/>
              </w:rPr>
              <w:t>освід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роботи</w:t>
            </w:r>
            <w:proofErr w:type="spellEnd"/>
            <w:r w:rsidRPr="00630C11">
              <w:rPr>
                <w:lang w:val="ru-RU"/>
              </w:rPr>
              <w:t xml:space="preserve"> на посадах </w:t>
            </w:r>
            <w:proofErr w:type="spellStart"/>
            <w:r w:rsidRPr="00630C11">
              <w:rPr>
                <w:lang w:val="ru-RU"/>
              </w:rPr>
              <w:t>державної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служби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категорій</w:t>
            </w:r>
            <w:proofErr w:type="spellEnd"/>
            <w:r w:rsidRPr="00630C11">
              <w:rPr>
                <w:lang w:val="ru-RU"/>
              </w:rPr>
              <w:t xml:space="preserve"> «Б» </w:t>
            </w:r>
            <w:proofErr w:type="spellStart"/>
            <w:r w:rsidRPr="00630C11">
              <w:rPr>
                <w:lang w:val="ru-RU"/>
              </w:rPr>
              <w:t>чи</w:t>
            </w:r>
            <w:proofErr w:type="spellEnd"/>
            <w:r w:rsidRPr="00630C11">
              <w:rPr>
                <w:lang w:val="ru-RU"/>
              </w:rPr>
              <w:t xml:space="preserve"> «В» </w:t>
            </w:r>
            <w:proofErr w:type="spellStart"/>
            <w:r w:rsidRPr="00630C11">
              <w:rPr>
                <w:lang w:val="ru-RU"/>
              </w:rPr>
              <w:t>або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досвід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служби</w:t>
            </w:r>
            <w:proofErr w:type="spellEnd"/>
            <w:r w:rsidRPr="00630C11">
              <w:rPr>
                <w:lang w:val="ru-RU"/>
              </w:rPr>
              <w:t xml:space="preserve"> в органах </w:t>
            </w:r>
            <w:proofErr w:type="spellStart"/>
            <w:r w:rsidRPr="00630C11">
              <w:rPr>
                <w:lang w:val="ru-RU"/>
              </w:rPr>
              <w:t>місцевого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самоврядування</w:t>
            </w:r>
            <w:proofErr w:type="spellEnd"/>
            <w:r w:rsidRPr="00630C11">
              <w:rPr>
                <w:lang w:val="ru-RU"/>
              </w:rPr>
              <w:t xml:space="preserve">, </w:t>
            </w:r>
            <w:proofErr w:type="spellStart"/>
            <w:r w:rsidRPr="00630C11">
              <w:rPr>
                <w:lang w:val="ru-RU"/>
              </w:rPr>
              <w:t>або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досвід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роботи</w:t>
            </w:r>
            <w:proofErr w:type="spellEnd"/>
            <w:r w:rsidRPr="00630C11">
              <w:rPr>
                <w:lang w:val="ru-RU"/>
              </w:rPr>
              <w:t xml:space="preserve"> на </w:t>
            </w:r>
            <w:proofErr w:type="spellStart"/>
            <w:r w:rsidRPr="00630C11">
              <w:rPr>
                <w:lang w:val="ru-RU"/>
              </w:rPr>
              <w:t>керівних</w:t>
            </w:r>
            <w:proofErr w:type="spellEnd"/>
            <w:r w:rsidRPr="00630C11">
              <w:rPr>
                <w:lang w:val="ru-RU"/>
              </w:rPr>
              <w:t xml:space="preserve"> посадах </w:t>
            </w:r>
            <w:proofErr w:type="spellStart"/>
            <w:r w:rsidRPr="00630C11">
              <w:rPr>
                <w:lang w:val="ru-RU"/>
              </w:rPr>
              <w:t>підприємств</w:t>
            </w:r>
            <w:proofErr w:type="spellEnd"/>
            <w:r w:rsidRPr="00630C11">
              <w:rPr>
                <w:lang w:val="ru-RU"/>
              </w:rPr>
              <w:t xml:space="preserve">, </w:t>
            </w:r>
            <w:proofErr w:type="spellStart"/>
            <w:r w:rsidRPr="00630C11">
              <w:rPr>
                <w:lang w:val="ru-RU"/>
              </w:rPr>
              <w:t>установ</w:t>
            </w:r>
            <w:proofErr w:type="spellEnd"/>
            <w:r w:rsidRPr="00630C11">
              <w:rPr>
                <w:lang w:val="ru-RU"/>
              </w:rPr>
              <w:t xml:space="preserve"> та </w:t>
            </w:r>
            <w:proofErr w:type="spellStart"/>
            <w:r w:rsidRPr="00630C11">
              <w:rPr>
                <w:lang w:val="ru-RU"/>
              </w:rPr>
              <w:t>організацій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незалежно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від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форми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власності</w:t>
            </w:r>
            <w:proofErr w:type="spellEnd"/>
            <w:r w:rsidRPr="00630C11">
              <w:rPr>
                <w:lang w:val="ru-RU"/>
              </w:rPr>
              <w:t xml:space="preserve"> не </w:t>
            </w:r>
            <w:proofErr w:type="spellStart"/>
            <w:r w:rsidRPr="00630C11">
              <w:rPr>
                <w:lang w:val="ru-RU"/>
              </w:rPr>
              <w:t>менше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двох</w:t>
            </w:r>
            <w:proofErr w:type="spellEnd"/>
            <w:r w:rsidRPr="00630C11">
              <w:rPr>
                <w:lang w:val="ru-RU"/>
              </w:rPr>
              <w:t xml:space="preserve"> </w:t>
            </w:r>
            <w:proofErr w:type="spellStart"/>
            <w:r w:rsidRPr="00630C11">
              <w:rPr>
                <w:lang w:val="ru-RU"/>
              </w:rPr>
              <w:t>років</w:t>
            </w:r>
            <w:proofErr w:type="spellEnd"/>
          </w:p>
        </w:tc>
      </w:tr>
      <w:tr w:rsidR="006040BD" w:rsidRPr="00220B01" w14:paraId="5D48511B" w14:textId="77777777" w:rsidTr="000B7B7B">
        <w:tc>
          <w:tcPr>
            <w:tcW w:w="562" w:type="dxa"/>
          </w:tcPr>
          <w:p w14:paraId="05B54F82" w14:textId="77777777" w:rsidR="006040BD" w:rsidRPr="00220B01" w:rsidRDefault="006040BD" w:rsidP="00584BF5">
            <w:pPr>
              <w:pStyle w:val="rvps12"/>
              <w:spacing w:before="0" w:beforeAutospacing="0" w:after="0" w:afterAutospacing="0"/>
              <w:jc w:val="center"/>
            </w:pPr>
            <w:r w:rsidRPr="00220B01">
              <w:t>3.</w:t>
            </w:r>
          </w:p>
        </w:tc>
        <w:tc>
          <w:tcPr>
            <w:tcW w:w="3575" w:type="dxa"/>
          </w:tcPr>
          <w:p w14:paraId="17B7DDA9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</w:pPr>
            <w:r w:rsidRPr="00220B01">
              <w:t>Володіння державною мовою</w:t>
            </w:r>
          </w:p>
        </w:tc>
        <w:tc>
          <w:tcPr>
            <w:tcW w:w="5379" w:type="dxa"/>
          </w:tcPr>
          <w:p w14:paraId="03BF4F0D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</w:pPr>
            <w:r w:rsidRPr="00220B01">
              <w:rPr>
                <w:rStyle w:val="rvts0"/>
              </w:rPr>
              <w:t>Вільне володіння державною мовою</w:t>
            </w:r>
          </w:p>
        </w:tc>
      </w:tr>
      <w:tr w:rsidR="006040BD" w:rsidRPr="00220B01" w14:paraId="204DCA7C" w14:textId="77777777" w:rsidTr="000B7B7B">
        <w:tc>
          <w:tcPr>
            <w:tcW w:w="562" w:type="dxa"/>
          </w:tcPr>
          <w:p w14:paraId="3A5C592B" w14:textId="77777777" w:rsidR="006040BD" w:rsidRPr="00220B01" w:rsidRDefault="006040BD" w:rsidP="00584BF5">
            <w:pPr>
              <w:pStyle w:val="rvps12"/>
              <w:spacing w:before="0" w:beforeAutospacing="0" w:after="0" w:afterAutospacing="0"/>
              <w:jc w:val="center"/>
            </w:pPr>
            <w:r w:rsidRPr="00220B01">
              <w:t>4.</w:t>
            </w:r>
          </w:p>
        </w:tc>
        <w:tc>
          <w:tcPr>
            <w:tcW w:w="3575" w:type="dxa"/>
          </w:tcPr>
          <w:p w14:paraId="03D590BB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</w:pPr>
            <w:r w:rsidRPr="00220B01">
              <w:t>Володіння іноземною мовою</w:t>
            </w:r>
          </w:p>
        </w:tc>
        <w:tc>
          <w:tcPr>
            <w:tcW w:w="5379" w:type="dxa"/>
          </w:tcPr>
          <w:p w14:paraId="331DFBB3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rPr>
                <w:rStyle w:val="rvts0"/>
                <w:lang w:val="en-US"/>
              </w:rPr>
            </w:pPr>
            <w:r w:rsidRPr="00220B01">
              <w:rPr>
                <w:rStyle w:val="rvts0"/>
              </w:rPr>
              <w:t xml:space="preserve">Не є обов’язковим </w:t>
            </w:r>
          </w:p>
        </w:tc>
      </w:tr>
    </w:tbl>
    <w:p w14:paraId="635DC352" w14:textId="77777777" w:rsidR="006040BD" w:rsidRPr="00220B01" w:rsidRDefault="006040BD" w:rsidP="006040BD">
      <w:pPr>
        <w:rPr>
          <w:sz w:val="6"/>
          <w:szCs w:val="6"/>
        </w:rPr>
      </w:pPr>
    </w:p>
    <w:p w14:paraId="1F1B1D8C" w14:textId="77777777" w:rsidR="006040BD" w:rsidRPr="00220B01" w:rsidRDefault="006040BD" w:rsidP="006040BD">
      <w:pPr>
        <w:rPr>
          <w:sz w:val="6"/>
          <w:szCs w:val="6"/>
        </w:rPr>
      </w:pPr>
    </w:p>
    <w:p w14:paraId="6E4947E4" w14:textId="77777777" w:rsidR="006040BD" w:rsidRPr="00220B01" w:rsidRDefault="006040BD" w:rsidP="006040BD">
      <w:pPr>
        <w:rPr>
          <w:sz w:val="6"/>
          <w:szCs w:val="6"/>
        </w:rPr>
      </w:pPr>
    </w:p>
    <w:p w14:paraId="0C57F356" w14:textId="77777777" w:rsidR="006040BD" w:rsidRPr="00220B01" w:rsidRDefault="006040BD" w:rsidP="006040BD">
      <w:pPr>
        <w:rPr>
          <w:sz w:val="6"/>
          <w:szCs w:val="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3528"/>
        <w:gridCol w:w="5406"/>
      </w:tblGrid>
      <w:tr w:rsidR="006040BD" w:rsidRPr="00220B01" w14:paraId="2D9C9CF7" w14:textId="77777777" w:rsidTr="00CC79DA">
        <w:tc>
          <w:tcPr>
            <w:tcW w:w="9516" w:type="dxa"/>
            <w:gridSpan w:val="3"/>
            <w:vAlign w:val="center"/>
          </w:tcPr>
          <w:p w14:paraId="251EE750" w14:textId="77777777" w:rsidR="006040BD" w:rsidRPr="00220B01" w:rsidRDefault="006040BD" w:rsidP="00584BF5">
            <w:pPr>
              <w:pStyle w:val="rvps12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220B01">
              <w:rPr>
                <w:b/>
                <w:bCs/>
              </w:rPr>
              <w:lastRenderedPageBreak/>
              <w:t>Вимоги до компетентності</w:t>
            </w:r>
          </w:p>
        </w:tc>
      </w:tr>
      <w:tr w:rsidR="006040BD" w:rsidRPr="00220B01" w14:paraId="03F3CC60" w14:textId="77777777" w:rsidTr="00CC79DA">
        <w:tc>
          <w:tcPr>
            <w:tcW w:w="582" w:type="dxa"/>
          </w:tcPr>
          <w:p w14:paraId="6C3E6C58" w14:textId="77777777" w:rsidR="006040BD" w:rsidRPr="00220B01" w:rsidRDefault="006040BD" w:rsidP="00584BF5">
            <w:pPr>
              <w:pStyle w:val="rvps12"/>
              <w:spacing w:before="0" w:beforeAutospacing="0" w:after="0" w:afterAutospacing="0"/>
            </w:pPr>
          </w:p>
        </w:tc>
        <w:tc>
          <w:tcPr>
            <w:tcW w:w="3528" w:type="dxa"/>
          </w:tcPr>
          <w:p w14:paraId="31CF6A26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jc w:val="center"/>
            </w:pPr>
            <w:r w:rsidRPr="00220B01">
              <w:t>Вимога</w:t>
            </w:r>
          </w:p>
        </w:tc>
        <w:tc>
          <w:tcPr>
            <w:tcW w:w="5406" w:type="dxa"/>
          </w:tcPr>
          <w:p w14:paraId="7D280925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jc w:val="center"/>
              <w:rPr>
                <w:rStyle w:val="rvts0"/>
              </w:rPr>
            </w:pPr>
            <w:r w:rsidRPr="00220B01">
              <w:rPr>
                <w:rStyle w:val="rvts0"/>
              </w:rPr>
              <w:t xml:space="preserve">Компоненти вимоги </w:t>
            </w:r>
          </w:p>
        </w:tc>
      </w:tr>
      <w:tr w:rsidR="00CC79DA" w:rsidRPr="00220B01" w14:paraId="5F3CB4C7" w14:textId="77777777" w:rsidTr="00CC79DA">
        <w:tc>
          <w:tcPr>
            <w:tcW w:w="582" w:type="dxa"/>
          </w:tcPr>
          <w:p w14:paraId="3AF44323" w14:textId="77777777" w:rsidR="00CC79DA" w:rsidRPr="00220B01" w:rsidRDefault="00CC79DA" w:rsidP="00CC79DA">
            <w:pPr>
              <w:pStyle w:val="rvps12"/>
              <w:spacing w:before="0" w:beforeAutospacing="0" w:after="0" w:afterAutospacing="0"/>
              <w:jc w:val="center"/>
            </w:pPr>
            <w:r w:rsidRPr="00220B01">
              <w:t>1.</w:t>
            </w:r>
          </w:p>
        </w:tc>
        <w:tc>
          <w:tcPr>
            <w:tcW w:w="3528" w:type="dxa"/>
          </w:tcPr>
          <w:p w14:paraId="47C05B66" w14:textId="7A2B6ADC" w:rsidR="00CC79DA" w:rsidRPr="00220B01" w:rsidRDefault="00CC79DA" w:rsidP="00CC79DA">
            <w:pPr>
              <w:pStyle w:val="rvps14"/>
              <w:spacing w:before="0" w:beforeAutospacing="0" w:after="0" w:afterAutospacing="0"/>
            </w:pPr>
            <w:r w:rsidRPr="0044313E">
              <w:rPr>
                <w:shd w:val="clear" w:color="auto" w:fill="FFFFFF"/>
              </w:rPr>
              <w:t>Делегування завдань</w:t>
            </w:r>
          </w:p>
        </w:tc>
        <w:tc>
          <w:tcPr>
            <w:tcW w:w="5406" w:type="dxa"/>
          </w:tcPr>
          <w:p w14:paraId="397F2F0C" w14:textId="5C65D560" w:rsidR="00CC79DA" w:rsidRPr="00220B01" w:rsidRDefault="00CC79DA" w:rsidP="00CC79DA">
            <w:pPr>
              <w:pStyle w:val="a7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У</w:t>
            </w:r>
            <w:r w:rsidRPr="0097207C">
              <w:rPr>
                <w:rFonts w:ascii="Times New Roman" w:hAnsi="Times New Roman"/>
                <w:szCs w:val="24"/>
                <w:lang w:val="uk-UA"/>
              </w:rPr>
              <w:t>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  <w:tr w:rsidR="00CC79DA" w:rsidRPr="00220B01" w14:paraId="50396390" w14:textId="77777777" w:rsidTr="00CC79DA">
        <w:tc>
          <w:tcPr>
            <w:tcW w:w="582" w:type="dxa"/>
          </w:tcPr>
          <w:p w14:paraId="36F012D5" w14:textId="77777777" w:rsidR="00CC79DA" w:rsidRPr="00220B01" w:rsidRDefault="00CC79DA" w:rsidP="00CC79DA">
            <w:pPr>
              <w:pStyle w:val="rvps12"/>
              <w:spacing w:before="0" w:beforeAutospacing="0" w:after="0" w:afterAutospacing="0"/>
              <w:jc w:val="center"/>
            </w:pPr>
            <w:r w:rsidRPr="00220B01">
              <w:t>2.</w:t>
            </w:r>
          </w:p>
        </w:tc>
        <w:tc>
          <w:tcPr>
            <w:tcW w:w="3528" w:type="dxa"/>
          </w:tcPr>
          <w:p w14:paraId="330F355E" w14:textId="2463C491" w:rsidR="00CC79DA" w:rsidRPr="00220B01" w:rsidRDefault="00CC79DA" w:rsidP="00CC79DA">
            <w:pPr>
              <w:pStyle w:val="rvps14"/>
              <w:spacing w:before="0" w:beforeAutospacing="0" w:after="0" w:afterAutospacing="0"/>
            </w:pPr>
            <w:r w:rsidRPr="0044313E">
              <w:rPr>
                <w:shd w:val="clear" w:color="auto" w:fill="FFFFFF"/>
              </w:rPr>
              <w:t>Аналітичні здібності</w:t>
            </w:r>
          </w:p>
        </w:tc>
        <w:tc>
          <w:tcPr>
            <w:tcW w:w="5406" w:type="dxa"/>
          </w:tcPr>
          <w:p w14:paraId="0DC58C3C" w14:textId="77777777" w:rsidR="00CC79DA" w:rsidRDefault="00CC79DA" w:rsidP="00CC79DA">
            <w:pPr>
              <w:pStyle w:val="a7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З</w:t>
            </w:r>
            <w:r w:rsidRPr="0097207C">
              <w:rPr>
                <w:rFonts w:ascii="Times New Roman" w:hAnsi="Times New Roman"/>
                <w:szCs w:val="24"/>
                <w:lang w:val="uk-UA"/>
              </w:rPr>
              <w:t>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97F35A1" w14:textId="6EA1857A" w:rsidR="00CC79DA" w:rsidRPr="00220B01" w:rsidRDefault="00CC79DA" w:rsidP="00CC79DA">
            <w:pPr>
              <w:pStyle w:val="a7"/>
              <w:ind w:right="6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В</w:t>
            </w:r>
            <w:r w:rsidRPr="0097207C">
              <w:rPr>
                <w:rFonts w:ascii="Times New Roman" w:hAnsi="Times New Roman"/>
                <w:szCs w:val="24"/>
                <w:lang w:val="uk-UA"/>
              </w:rPr>
              <w:t>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  <w:tr w:rsidR="00CC79DA" w:rsidRPr="00220B01" w14:paraId="01D04F6E" w14:textId="77777777" w:rsidTr="00CC79DA">
        <w:tc>
          <w:tcPr>
            <w:tcW w:w="582" w:type="dxa"/>
          </w:tcPr>
          <w:p w14:paraId="44AD71BD" w14:textId="77777777" w:rsidR="00CC79DA" w:rsidRPr="00220B01" w:rsidRDefault="00CC79DA" w:rsidP="00CC79DA">
            <w:pPr>
              <w:pStyle w:val="rvps12"/>
              <w:spacing w:before="0" w:beforeAutospacing="0" w:after="0" w:afterAutospacing="0"/>
              <w:jc w:val="center"/>
            </w:pPr>
            <w:r w:rsidRPr="00220B01">
              <w:t>3.</w:t>
            </w:r>
          </w:p>
        </w:tc>
        <w:tc>
          <w:tcPr>
            <w:tcW w:w="3528" w:type="dxa"/>
          </w:tcPr>
          <w:p w14:paraId="4CF1451D" w14:textId="7098225A" w:rsidR="00CC79DA" w:rsidRPr="00220B01" w:rsidRDefault="00CC79DA" w:rsidP="00CC79DA">
            <w:pPr>
              <w:pStyle w:val="rvps14"/>
              <w:spacing w:before="0" w:beforeAutospacing="0" w:after="0" w:afterAutospacing="0"/>
              <w:rPr>
                <w:shd w:val="clear" w:color="auto" w:fill="FFFFFF"/>
              </w:rPr>
            </w:pPr>
            <w:r w:rsidRPr="00E23AD7">
              <w:rPr>
                <w:shd w:val="clear" w:color="auto" w:fill="FFFFFF"/>
              </w:rPr>
              <w:t>Багатозадачність</w:t>
            </w:r>
          </w:p>
        </w:tc>
        <w:tc>
          <w:tcPr>
            <w:tcW w:w="5406" w:type="dxa"/>
          </w:tcPr>
          <w:p w14:paraId="79052466" w14:textId="77777777" w:rsidR="00CC79DA" w:rsidRDefault="00CC79DA" w:rsidP="00CC79DA">
            <w:pPr>
              <w:pStyle w:val="a7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</w:t>
            </w:r>
            <w:r w:rsidRPr="00E23AD7">
              <w:rPr>
                <w:rFonts w:ascii="Times New Roman" w:hAnsi="Times New Roman"/>
                <w:szCs w:val="24"/>
                <w:lang w:val="uk-UA"/>
              </w:rPr>
              <w:t>міння управляти результатом і бачити прогрес</w:t>
            </w:r>
          </w:p>
          <w:p w14:paraId="5EF54120" w14:textId="176AD8A0" w:rsidR="00CC79DA" w:rsidRPr="00220B01" w:rsidRDefault="00CC79DA" w:rsidP="00CC79DA">
            <w:pPr>
              <w:pStyle w:val="a7"/>
              <w:ind w:right="6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C79DA" w:rsidRPr="00220B01" w14:paraId="76EFE1B2" w14:textId="77777777" w:rsidTr="006852D9">
        <w:trPr>
          <w:trHeight w:val="869"/>
        </w:trPr>
        <w:tc>
          <w:tcPr>
            <w:tcW w:w="582" w:type="dxa"/>
          </w:tcPr>
          <w:p w14:paraId="5BE9F0B4" w14:textId="34C88015" w:rsidR="00CC79DA" w:rsidRPr="00220B01" w:rsidRDefault="00CC79DA" w:rsidP="00CC79DA">
            <w:pPr>
              <w:pStyle w:val="rvps12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3528" w:type="dxa"/>
          </w:tcPr>
          <w:p w14:paraId="38C405A1" w14:textId="555258AF" w:rsidR="00CC79DA" w:rsidRPr="00220B01" w:rsidRDefault="00CC79DA" w:rsidP="00CC79DA">
            <w:pPr>
              <w:pStyle w:val="rvps14"/>
              <w:spacing w:before="0" w:beforeAutospacing="0" w:after="0" w:afterAutospacing="0"/>
              <w:rPr>
                <w:lang w:val="ru-RU" w:eastAsia="ru-RU"/>
              </w:rPr>
            </w:pPr>
            <w:r w:rsidRPr="00E23AD7">
              <w:rPr>
                <w:shd w:val="clear" w:color="auto" w:fill="FFFFFF"/>
              </w:rPr>
              <w:t>Комунікація та взаємодія</w:t>
            </w:r>
          </w:p>
        </w:tc>
        <w:tc>
          <w:tcPr>
            <w:tcW w:w="5406" w:type="dxa"/>
          </w:tcPr>
          <w:p w14:paraId="532126B0" w14:textId="77777777" w:rsidR="00CC79DA" w:rsidRDefault="00CC79DA" w:rsidP="00CC79DA">
            <w:pPr>
              <w:pStyle w:val="a7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1.В</w:t>
            </w:r>
            <w:r w:rsidRPr="00E23AD7">
              <w:rPr>
                <w:rFonts w:ascii="Times New Roman" w:hAnsi="Times New Roman"/>
                <w:szCs w:val="24"/>
                <w:lang w:val="uk-UA"/>
              </w:rPr>
              <w:t>міння визначати заінтересовані і впливові сторони та розбудовувати партнерські відносини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318BBF7" w14:textId="19D432C4" w:rsidR="00CC79DA" w:rsidRPr="00220B01" w:rsidRDefault="00CC79DA" w:rsidP="006852D9">
            <w:pPr>
              <w:pStyle w:val="a7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2.В</w:t>
            </w:r>
            <w:r w:rsidRPr="00E23AD7">
              <w:rPr>
                <w:rFonts w:ascii="Times New Roman" w:hAnsi="Times New Roman"/>
                <w:szCs w:val="24"/>
                <w:lang w:val="uk-UA"/>
              </w:rPr>
              <w:t>міння публічно виступати перед аудиторією</w:t>
            </w:r>
          </w:p>
        </w:tc>
      </w:tr>
      <w:tr w:rsidR="006040BD" w:rsidRPr="00220B01" w14:paraId="72C92664" w14:textId="77777777" w:rsidTr="00CC79DA">
        <w:tc>
          <w:tcPr>
            <w:tcW w:w="9516" w:type="dxa"/>
            <w:gridSpan w:val="3"/>
          </w:tcPr>
          <w:p w14:paraId="2F83EA88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20B01">
              <w:rPr>
                <w:b/>
                <w:bCs/>
              </w:rPr>
              <w:t>Професійні знання</w:t>
            </w:r>
          </w:p>
        </w:tc>
      </w:tr>
      <w:tr w:rsidR="006040BD" w:rsidRPr="00220B01" w14:paraId="0C873ED7" w14:textId="77777777" w:rsidTr="00CC79DA">
        <w:tc>
          <w:tcPr>
            <w:tcW w:w="582" w:type="dxa"/>
          </w:tcPr>
          <w:p w14:paraId="29D2CA02" w14:textId="77777777" w:rsidR="006040BD" w:rsidRPr="00220B01" w:rsidRDefault="006040BD" w:rsidP="00584BF5">
            <w:pPr>
              <w:pStyle w:val="rvps12"/>
              <w:spacing w:before="0" w:beforeAutospacing="0" w:after="0" w:afterAutospacing="0"/>
            </w:pPr>
          </w:p>
        </w:tc>
        <w:tc>
          <w:tcPr>
            <w:tcW w:w="3528" w:type="dxa"/>
          </w:tcPr>
          <w:p w14:paraId="169C75FC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jc w:val="center"/>
            </w:pPr>
            <w:r w:rsidRPr="00220B01">
              <w:t>Вимога</w:t>
            </w:r>
          </w:p>
        </w:tc>
        <w:tc>
          <w:tcPr>
            <w:tcW w:w="5406" w:type="dxa"/>
          </w:tcPr>
          <w:p w14:paraId="0B67146D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jc w:val="center"/>
              <w:rPr>
                <w:rStyle w:val="rvts0"/>
              </w:rPr>
            </w:pPr>
            <w:r w:rsidRPr="00220B01">
              <w:rPr>
                <w:rStyle w:val="rvts0"/>
              </w:rPr>
              <w:t xml:space="preserve">Компоненти вимоги </w:t>
            </w:r>
          </w:p>
        </w:tc>
      </w:tr>
      <w:tr w:rsidR="006040BD" w:rsidRPr="00220B01" w14:paraId="7BD2B7C8" w14:textId="77777777" w:rsidTr="00CC79DA">
        <w:tc>
          <w:tcPr>
            <w:tcW w:w="582" w:type="dxa"/>
          </w:tcPr>
          <w:p w14:paraId="3B827C26" w14:textId="77777777" w:rsidR="006040BD" w:rsidRPr="00220B01" w:rsidRDefault="006040BD" w:rsidP="00584BF5">
            <w:pPr>
              <w:pStyle w:val="rvps12"/>
              <w:spacing w:before="0" w:beforeAutospacing="0" w:after="0" w:afterAutospacing="0"/>
              <w:jc w:val="center"/>
            </w:pPr>
            <w:r w:rsidRPr="00220B01">
              <w:t>1.</w:t>
            </w:r>
          </w:p>
        </w:tc>
        <w:tc>
          <w:tcPr>
            <w:tcW w:w="3528" w:type="dxa"/>
          </w:tcPr>
          <w:p w14:paraId="17E18092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</w:pPr>
            <w:r w:rsidRPr="00220B01">
              <w:t>Знання законодавства</w:t>
            </w:r>
          </w:p>
        </w:tc>
        <w:tc>
          <w:tcPr>
            <w:tcW w:w="5406" w:type="dxa"/>
          </w:tcPr>
          <w:p w14:paraId="410E0E72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ind w:right="170"/>
              <w:jc w:val="both"/>
            </w:pPr>
            <w:r w:rsidRPr="00220B01">
              <w:t>1.</w:t>
            </w:r>
            <w:r>
              <w:t xml:space="preserve"> </w:t>
            </w:r>
            <w:r w:rsidRPr="00220B01">
              <w:t>Конституція України.</w:t>
            </w:r>
          </w:p>
          <w:p w14:paraId="534D0819" w14:textId="77777777" w:rsidR="006040BD" w:rsidRPr="00220B01" w:rsidRDefault="006040BD" w:rsidP="00584BF5">
            <w:pPr>
              <w:ind w:right="170"/>
              <w:jc w:val="both"/>
            </w:pPr>
            <w:r w:rsidRPr="00220B01">
              <w:rPr>
                <w:spacing w:val="-2"/>
              </w:rPr>
              <w:t>2.</w:t>
            </w:r>
            <w:r>
              <w:rPr>
                <w:spacing w:val="-2"/>
              </w:rPr>
              <w:t xml:space="preserve"> </w:t>
            </w:r>
            <w:r w:rsidRPr="00220B01">
              <w:rPr>
                <w:spacing w:val="-2"/>
              </w:rPr>
              <w:t xml:space="preserve">Закон України «Про державну </w:t>
            </w:r>
            <w:r w:rsidRPr="00220B01">
              <w:t>службу».</w:t>
            </w:r>
          </w:p>
          <w:p w14:paraId="4D3C9B5F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ind w:right="170"/>
              <w:jc w:val="both"/>
              <w:rPr>
                <w:spacing w:val="-1"/>
              </w:rPr>
            </w:pPr>
            <w:r w:rsidRPr="00220B01">
              <w:rPr>
                <w:spacing w:val="-1"/>
              </w:rPr>
              <w:t>3.</w:t>
            </w:r>
            <w:r>
              <w:rPr>
                <w:spacing w:val="-1"/>
              </w:rPr>
              <w:t xml:space="preserve"> </w:t>
            </w:r>
            <w:r w:rsidRPr="00220B01">
              <w:rPr>
                <w:spacing w:val="-1"/>
              </w:rPr>
              <w:t>Закон України «Про запобігання корупції».</w:t>
            </w:r>
          </w:p>
          <w:p w14:paraId="292161C2" w14:textId="77777777" w:rsidR="006040BD" w:rsidRPr="00220B01" w:rsidRDefault="006040BD" w:rsidP="00584BF5">
            <w:pPr>
              <w:ind w:right="170"/>
              <w:jc w:val="both"/>
              <w:rPr>
                <w:lang w:val="ru-RU"/>
              </w:rPr>
            </w:pPr>
            <w:r w:rsidRPr="00220B01">
              <w:rPr>
                <w:lang w:val="ru-RU"/>
              </w:rPr>
              <w:t>4.</w:t>
            </w:r>
            <w:r>
              <w:rPr>
                <w:lang w:val="ru-RU"/>
              </w:rPr>
              <w:t xml:space="preserve"> </w:t>
            </w:r>
            <w:r w:rsidRPr="00220B01">
              <w:rPr>
                <w:lang w:val="ru-RU"/>
              </w:rPr>
              <w:t xml:space="preserve">Закон </w:t>
            </w:r>
            <w:proofErr w:type="spellStart"/>
            <w:r w:rsidRPr="00220B01">
              <w:rPr>
                <w:lang w:val="ru-RU"/>
              </w:rPr>
              <w:t>України</w:t>
            </w:r>
            <w:proofErr w:type="spellEnd"/>
            <w:r w:rsidRPr="00220B01">
              <w:rPr>
                <w:lang w:val="ru-RU"/>
              </w:rPr>
              <w:t xml:space="preserve"> «Про </w:t>
            </w:r>
            <w:proofErr w:type="spellStart"/>
            <w:r w:rsidRPr="00220B01">
              <w:rPr>
                <w:lang w:val="ru-RU"/>
              </w:rPr>
              <w:t>захист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персональних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даних</w:t>
            </w:r>
            <w:proofErr w:type="spellEnd"/>
            <w:r w:rsidRPr="00220B01">
              <w:rPr>
                <w:lang w:val="ru-RU"/>
              </w:rPr>
              <w:t>».</w:t>
            </w:r>
          </w:p>
          <w:p w14:paraId="00B00594" w14:textId="77777777" w:rsidR="006040BD" w:rsidRPr="00220B01" w:rsidRDefault="006040BD" w:rsidP="00584BF5">
            <w:pPr>
              <w:pStyle w:val="rvps14"/>
              <w:spacing w:before="0" w:beforeAutospacing="0" w:after="0" w:afterAutospacing="0"/>
              <w:ind w:right="170"/>
              <w:jc w:val="both"/>
            </w:pPr>
            <w:r w:rsidRPr="00220B01">
              <w:rPr>
                <w:lang w:val="ru-RU"/>
              </w:rPr>
              <w:t>5.</w:t>
            </w:r>
            <w:r>
              <w:rPr>
                <w:lang w:val="ru-RU"/>
              </w:rPr>
              <w:t xml:space="preserve"> </w:t>
            </w:r>
            <w:r w:rsidRPr="00220B01">
              <w:rPr>
                <w:lang w:val="ru-RU"/>
              </w:rPr>
              <w:t xml:space="preserve">Закон </w:t>
            </w:r>
            <w:proofErr w:type="spellStart"/>
            <w:r w:rsidRPr="00220B01">
              <w:rPr>
                <w:lang w:val="ru-RU"/>
              </w:rPr>
              <w:t>України</w:t>
            </w:r>
            <w:proofErr w:type="spellEnd"/>
            <w:r w:rsidRPr="00220B01">
              <w:rPr>
                <w:lang w:val="ru-RU"/>
              </w:rPr>
              <w:t xml:space="preserve"> «Про доступ до </w:t>
            </w:r>
            <w:proofErr w:type="spellStart"/>
            <w:r w:rsidRPr="00220B01">
              <w:rPr>
                <w:lang w:val="ru-RU"/>
              </w:rPr>
              <w:t>публічної</w:t>
            </w:r>
            <w:proofErr w:type="spellEnd"/>
            <w:r w:rsidRPr="00220B01">
              <w:rPr>
                <w:lang w:val="ru-RU"/>
              </w:rPr>
              <w:t xml:space="preserve"> </w:t>
            </w:r>
            <w:proofErr w:type="spellStart"/>
            <w:r w:rsidRPr="00220B01">
              <w:rPr>
                <w:lang w:val="ru-RU"/>
              </w:rPr>
              <w:t>інформації</w:t>
            </w:r>
            <w:proofErr w:type="spellEnd"/>
            <w:r w:rsidRPr="00220B01">
              <w:rPr>
                <w:lang w:val="ru-RU"/>
              </w:rPr>
              <w:t>».</w:t>
            </w:r>
          </w:p>
        </w:tc>
      </w:tr>
      <w:tr w:rsidR="006040BD" w:rsidRPr="00220B01" w14:paraId="2494C347" w14:textId="77777777" w:rsidTr="00CC79DA">
        <w:tc>
          <w:tcPr>
            <w:tcW w:w="582" w:type="dxa"/>
          </w:tcPr>
          <w:p w14:paraId="5DE17CA0" w14:textId="77777777" w:rsidR="006040BD" w:rsidRPr="00220B01" w:rsidRDefault="006040BD" w:rsidP="00584BF5">
            <w:pPr>
              <w:pStyle w:val="rvps12"/>
              <w:spacing w:before="0" w:beforeAutospacing="0" w:after="0" w:afterAutospacing="0"/>
              <w:jc w:val="center"/>
            </w:pPr>
            <w:r w:rsidRPr="00220B01">
              <w:t>2.</w:t>
            </w:r>
          </w:p>
        </w:tc>
        <w:tc>
          <w:tcPr>
            <w:tcW w:w="3528" w:type="dxa"/>
          </w:tcPr>
          <w:p w14:paraId="2E76ED01" w14:textId="77777777" w:rsidR="006040BD" w:rsidRPr="00220B01" w:rsidRDefault="006040BD" w:rsidP="00CC79DA">
            <w:pPr>
              <w:pStyle w:val="rvps14"/>
              <w:spacing w:before="0" w:beforeAutospacing="0" w:after="0" w:afterAutospacing="0"/>
              <w:ind w:right="135"/>
              <w:jc w:val="both"/>
            </w:pPr>
            <w:r w:rsidRPr="00220B01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06" w:type="dxa"/>
          </w:tcPr>
          <w:p w14:paraId="62EA1601" w14:textId="1A1C354D" w:rsidR="00CC79DA" w:rsidRDefault="00CC79DA" w:rsidP="00CC79DA">
            <w:pPr>
              <w:ind w:right="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 </w:t>
            </w:r>
            <w:r w:rsidRPr="006F2AC3">
              <w:rPr>
                <w:color w:val="000000"/>
                <w:spacing w:val="-2"/>
              </w:rPr>
              <w:t xml:space="preserve">Закон України </w:t>
            </w:r>
            <w:r>
              <w:rPr>
                <w:color w:val="000000"/>
                <w:spacing w:val="-2"/>
              </w:rPr>
              <w:t>«</w:t>
            </w:r>
            <w:r w:rsidRPr="00271B94">
              <w:rPr>
                <w:color w:val="000000"/>
                <w:lang w:val="ru-RU"/>
              </w:rPr>
              <w:t xml:space="preserve">Про </w:t>
            </w:r>
            <w:proofErr w:type="spellStart"/>
            <w:r w:rsidRPr="00271B94">
              <w:rPr>
                <w:color w:val="000000"/>
                <w:lang w:val="ru-RU"/>
              </w:rPr>
              <w:t>очищення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влади</w:t>
            </w:r>
            <w:proofErr w:type="spellEnd"/>
            <w:r>
              <w:rPr>
                <w:color w:val="000000"/>
                <w:lang w:val="ru-RU"/>
              </w:rPr>
              <w:t>».</w:t>
            </w:r>
          </w:p>
          <w:p w14:paraId="495AFD27" w14:textId="2E1DE1B4" w:rsidR="00CC79DA" w:rsidRPr="00CC79DA" w:rsidRDefault="00CC79DA" w:rsidP="00CC79DA">
            <w:pPr>
              <w:ind w:right="70"/>
              <w:jc w:val="both"/>
              <w:rPr>
                <w:color w:val="FF0000"/>
                <w:lang w:val="ru-RU"/>
              </w:rPr>
            </w:pPr>
            <w:r>
              <w:rPr>
                <w:color w:val="000000"/>
                <w:lang w:val="ru-RU"/>
              </w:rPr>
              <w:t xml:space="preserve">2. </w:t>
            </w:r>
            <w:r w:rsidRPr="006F2AC3">
              <w:rPr>
                <w:color w:val="000000"/>
                <w:spacing w:val="-2"/>
              </w:rPr>
              <w:t xml:space="preserve">Закон України </w:t>
            </w:r>
            <w:r>
              <w:rPr>
                <w:color w:val="000000"/>
                <w:spacing w:val="-2"/>
              </w:rPr>
              <w:t>«</w:t>
            </w:r>
            <w:r w:rsidRPr="005F0069">
              <w:rPr>
                <w:color w:val="000000"/>
                <w:lang w:val="ru-RU"/>
              </w:rPr>
              <w:t xml:space="preserve">Про </w:t>
            </w:r>
            <w:proofErr w:type="spellStart"/>
            <w:r w:rsidRPr="005F0069">
              <w:rPr>
                <w:color w:val="000000"/>
                <w:lang w:val="ru-RU"/>
              </w:rPr>
              <w:t>військовий</w:t>
            </w:r>
            <w:proofErr w:type="spellEnd"/>
            <w:r w:rsidRPr="005F0069">
              <w:rPr>
                <w:color w:val="000000"/>
                <w:lang w:val="ru-RU"/>
              </w:rPr>
              <w:t xml:space="preserve"> </w:t>
            </w:r>
            <w:proofErr w:type="spellStart"/>
            <w:r w:rsidRPr="005F0069">
              <w:rPr>
                <w:color w:val="000000"/>
                <w:lang w:val="ru-RU"/>
              </w:rPr>
              <w:t>обов'язок</w:t>
            </w:r>
            <w:proofErr w:type="spellEnd"/>
            <w:r w:rsidRPr="005F0069">
              <w:rPr>
                <w:color w:val="000000"/>
                <w:lang w:val="ru-RU"/>
              </w:rPr>
              <w:t xml:space="preserve"> і </w:t>
            </w:r>
            <w:proofErr w:type="spellStart"/>
            <w:r w:rsidRPr="005F0069">
              <w:rPr>
                <w:color w:val="000000"/>
                <w:lang w:val="ru-RU"/>
              </w:rPr>
              <w:t>військову</w:t>
            </w:r>
            <w:proofErr w:type="spellEnd"/>
            <w:r w:rsidRPr="005F0069">
              <w:rPr>
                <w:color w:val="000000"/>
                <w:lang w:val="ru-RU"/>
              </w:rPr>
              <w:t xml:space="preserve"> службу</w:t>
            </w:r>
            <w:r>
              <w:rPr>
                <w:color w:val="000000"/>
                <w:lang w:val="ru-RU"/>
              </w:rPr>
              <w:t>».</w:t>
            </w:r>
            <w:r w:rsidRPr="005F0069">
              <w:rPr>
                <w:color w:val="000000"/>
                <w:lang w:val="ru-RU"/>
              </w:rPr>
              <w:t xml:space="preserve">  </w:t>
            </w:r>
          </w:p>
          <w:p w14:paraId="42AEA460" w14:textId="2CE61F84" w:rsidR="00CC79DA" w:rsidRPr="00680265" w:rsidRDefault="00CC79DA" w:rsidP="00CC79DA">
            <w:pPr>
              <w:ind w:right="7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 </w:t>
            </w:r>
            <w:r w:rsidRPr="006F2AC3">
              <w:rPr>
                <w:color w:val="000000"/>
                <w:spacing w:val="-2"/>
              </w:rPr>
              <w:t>Закон України</w:t>
            </w:r>
            <w:r>
              <w:rPr>
                <w:color w:val="000000"/>
                <w:spacing w:val="-2"/>
              </w:rPr>
              <w:t xml:space="preserve"> «</w:t>
            </w:r>
            <w:r w:rsidRPr="005F0069">
              <w:rPr>
                <w:color w:val="000000"/>
                <w:lang w:val="ru-RU"/>
              </w:rPr>
              <w:t xml:space="preserve">Про </w:t>
            </w:r>
            <w:proofErr w:type="spellStart"/>
            <w:r w:rsidRPr="005F0069">
              <w:rPr>
                <w:color w:val="000000"/>
                <w:lang w:val="ru-RU"/>
              </w:rPr>
              <w:t>мобілізаційну</w:t>
            </w:r>
            <w:proofErr w:type="spellEnd"/>
            <w:r w:rsidRPr="005F0069">
              <w:rPr>
                <w:color w:val="000000"/>
                <w:lang w:val="ru-RU"/>
              </w:rPr>
              <w:t xml:space="preserve"> </w:t>
            </w:r>
            <w:proofErr w:type="spellStart"/>
            <w:r w:rsidRPr="005F0069">
              <w:rPr>
                <w:color w:val="000000"/>
                <w:lang w:val="ru-RU"/>
              </w:rPr>
              <w:t>підготовку</w:t>
            </w:r>
            <w:proofErr w:type="spellEnd"/>
            <w:r w:rsidRPr="005F006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80265">
              <w:rPr>
                <w:lang w:val="ru-RU"/>
              </w:rPr>
              <w:t>мобілізацію</w:t>
            </w:r>
            <w:proofErr w:type="spellEnd"/>
            <w:r w:rsidRPr="00680265">
              <w:rPr>
                <w:lang w:val="ru-RU"/>
              </w:rPr>
              <w:t>»</w:t>
            </w:r>
            <w:r w:rsidR="00680265" w:rsidRPr="00680265">
              <w:rPr>
                <w:lang w:val="ru-RU"/>
              </w:rPr>
              <w:t>.</w:t>
            </w:r>
          </w:p>
          <w:p w14:paraId="40E4BD3C" w14:textId="4F572B58" w:rsidR="00CC79DA" w:rsidRPr="00680265" w:rsidRDefault="00CC79DA" w:rsidP="00680265">
            <w:pPr>
              <w:ind w:right="70"/>
              <w:jc w:val="both"/>
              <w:rPr>
                <w:lang w:val="ru-RU"/>
              </w:rPr>
            </w:pPr>
            <w:r w:rsidRPr="00680265">
              <w:rPr>
                <w:lang w:val="ru-RU"/>
              </w:rPr>
              <w:t xml:space="preserve">4. Постанова </w:t>
            </w:r>
            <w:proofErr w:type="spellStart"/>
            <w:r w:rsidRPr="00680265">
              <w:rPr>
                <w:lang w:val="ru-RU"/>
              </w:rPr>
              <w:t>Кабінету</w:t>
            </w:r>
            <w:proofErr w:type="spellEnd"/>
            <w:r w:rsidRPr="00680265">
              <w:rPr>
                <w:lang w:val="ru-RU"/>
              </w:rPr>
              <w:t xml:space="preserve"> </w:t>
            </w:r>
            <w:proofErr w:type="spellStart"/>
            <w:r w:rsidRPr="00680265">
              <w:rPr>
                <w:lang w:val="ru-RU"/>
              </w:rPr>
              <w:t>Міністрів</w:t>
            </w:r>
            <w:proofErr w:type="spellEnd"/>
            <w:r w:rsidRPr="00680265">
              <w:rPr>
                <w:lang w:val="ru-RU"/>
              </w:rPr>
              <w:t xml:space="preserve"> </w:t>
            </w:r>
            <w:proofErr w:type="spellStart"/>
            <w:r w:rsidRPr="00680265">
              <w:rPr>
                <w:lang w:val="ru-RU"/>
              </w:rPr>
              <w:t>України</w:t>
            </w:r>
            <w:proofErr w:type="spellEnd"/>
            <w:r w:rsidRPr="00680265">
              <w:rPr>
                <w:lang w:val="ru-RU"/>
              </w:rPr>
              <w:t xml:space="preserve"> </w:t>
            </w:r>
            <w:r w:rsidR="00680265" w:rsidRPr="00680265">
              <w:rPr>
                <w:lang w:val="ru-RU"/>
              </w:rPr>
              <w:t>«</w:t>
            </w:r>
            <w:r w:rsidRPr="00680265">
              <w:rPr>
                <w:lang w:val="ru-RU"/>
              </w:rPr>
              <w:t xml:space="preserve">Про </w:t>
            </w:r>
            <w:proofErr w:type="spellStart"/>
            <w:r w:rsidRPr="00680265">
              <w:rPr>
                <w:lang w:val="ru-RU"/>
              </w:rPr>
              <w:t>затвердження</w:t>
            </w:r>
            <w:proofErr w:type="spellEnd"/>
            <w:r w:rsidRPr="00680265">
              <w:rPr>
                <w:lang w:val="ru-RU"/>
              </w:rPr>
              <w:t xml:space="preserve"> Порядку </w:t>
            </w:r>
            <w:proofErr w:type="spellStart"/>
            <w:r w:rsidRPr="00680265">
              <w:rPr>
                <w:lang w:val="ru-RU"/>
              </w:rPr>
              <w:t>організації</w:t>
            </w:r>
            <w:proofErr w:type="spellEnd"/>
            <w:r w:rsidRPr="00680265">
              <w:rPr>
                <w:lang w:val="ru-RU"/>
              </w:rPr>
              <w:t xml:space="preserve"> та </w:t>
            </w:r>
            <w:proofErr w:type="spellStart"/>
            <w:r w:rsidRPr="00680265">
              <w:rPr>
                <w:lang w:val="ru-RU"/>
              </w:rPr>
              <w:t>ведення</w:t>
            </w:r>
            <w:proofErr w:type="spellEnd"/>
            <w:r w:rsidRPr="00680265">
              <w:rPr>
                <w:lang w:val="ru-RU"/>
              </w:rPr>
              <w:t xml:space="preserve"> </w:t>
            </w:r>
            <w:proofErr w:type="spellStart"/>
            <w:r w:rsidRPr="00680265">
              <w:rPr>
                <w:lang w:val="ru-RU"/>
              </w:rPr>
              <w:t>військового</w:t>
            </w:r>
            <w:proofErr w:type="spellEnd"/>
            <w:r w:rsidRPr="00680265">
              <w:rPr>
                <w:lang w:val="ru-RU"/>
              </w:rPr>
              <w:t xml:space="preserve"> </w:t>
            </w:r>
            <w:proofErr w:type="spellStart"/>
            <w:r w:rsidRPr="00680265">
              <w:rPr>
                <w:lang w:val="ru-RU"/>
              </w:rPr>
              <w:t>обліку</w:t>
            </w:r>
            <w:proofErr w:type="spellEnd"/>
            <w:r w:rsidRPr="00680265">
              <w:rPr>
                <w:lang w:val="ru-RU"/>
              </w:rPr>
              <w:t xml:space="preserve"> </w:t>
            </w:r>
            <w:proofErr w:type="spellStart"/>
            <w:r w:rsidRPr="00680265">
              <w:rPr>
                <w:lang w:val="ru-RU"/>
              </w:rPr>
              <w:t>призовників</w:t>
            </w:r>
            <w:proofErr w:type="spellEnd"/>
            <w:r w:rsidRPr="00680265">
              <w:rPr>
                <w:lang w:val="ru-RU"/>
              </w:rPr>
              <w:t xml:space="preserve">, </w:t>
            </w:r>
            <w:proofErr w:type="spellStart"/>
            <w:r w:rsidRPr="00680265">
              <w:rPr>
                <w:lang w:val="ru-RU"/>
              </w:rPr>
              <w:t>військовозобов'язаних</w:t>
            </w:r>
            <w:proofErr w:type="spellEnd"/>
            <w:r w:rsidRPr="00680265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680265">
              <w:rPr>
                <w:lang w:val="ru-RU"/>
              </w:rPr>
              <w:t>резервістів</w:t>
            </w:r>
            <w:proofErr w:type="spellEnd"/>
            <w:r w:rsidR="00680265" w:rsidRPr="00680265">
              <w:rPr>
                <w:lang w:val="ru-RU"/>
              </w:rPr>
              <w:t xml:space="preserve">»   </w:t>
            </w:r>
            <w:proofErr w:type="gramEnd"/>
            <w:r w:rsidR="00680265" w:rsidRPr="00680265">
              <w:rPr>
                <w:lang w:val="ru-RU"/>
              </w:rPr>
              <w:t xml:space="preserve">                                         </w:t>
            </w:r>
            <w:proofErr w:type="spellStart"/>
            <w:r w:rsidRPr="00680265">
              <w:rPr>
                <w:lang w:val="ru-RU"/>
              </w:rPr>
              <w:t>від</w:t>
            </w:r>
            <w:proofErr w:type="spellEnd"/>
            <w:r w:rsidRPr="00680265">
              <w:rPr>
                <w:lang w:val="ru-RU"/>
              </w:rPr>
              <w:t xml:space="preserve"> 30.12.2022 № 1487</w:t>
            </w:r>
            <w:r w:rsidR="00680265" w:rsidRPr="00680265">
              <w:rPr>
                <w:lang w:val="ru-RU"/>
              </w:rPr>
              <w:t>.</w:t>
            </w:r>
          </w:p>
          <w:p w14:paraId="223C6FC7" w14:textId="15E35795" w:rsidR="00CC79DA" w:rsidRPr="00680265" w:rsidRDefault="00CC79DA" w:rsidP="00680265">
            <w:pPr>
              <w:ind w:right="70"/>
              <w:jc w:val="both"/>
              <w:rPr>
                <w:lang w:val="ru-RU"/>
              </w:rPr>
            </w:pPr>
            <w:r w:rsidRPr="00680265">
              <w:rPr>
                <w:lang w:val="ru-RU"/>
              </w:rPr>
              <w:t xml:space="preserve">5. Постанова </w:t>
            </w:r>
            <w:proofErr w:type="spellStart"/>
            <w:r w:rsidRPr="00680265">
              <w:rPr>
                <w:lang w:val="ru-RU"/>
              </w:rPr>
              <w:t>Кабінету</w:t>
            </w:r>
            <w:proofErr w:type="spellEnd"/>
            <w:r w:rsidRPr="00680265">
              <w:rPr>
                <w:lang w:val="ru-RU"/>
              </w:rPr>
              <w:t xml:space="preserve"> </w:t>
            </w:r>
            <w:proofErr w:type="spellStart"/>
            <w:r w:rsidRPr="00680265">
              <w:rPr>
                <w:lang w:val="ru-RU"/>
              </w:rPr>
              <w:t>Міністрів</w:t>
            </w:r>
            <w:proofErr w:type="spellEnd"/>
            <w:r w:rsidRPr="00680265">
              <w:rPr>
                <w:lang w:val="ru-RU"/>
              </w:rPr>
              <w:t xml:space="preserve"> </w:t>
            </w:r>
            <w:proofErr w:type="spellStart"/>
            <w:r w:rsidRPr="00680265">
              <w:rPr>
                <w:lang w:val="ru-RU"/>
              </w:rPr>
              <w:t>України</w:t>
            </w:r>
            <w:proofErr w:type="spellEnd"/>
            <w:r w:rsidRPr="00680265">
              <w:rPr>
                <w:lang w:val="ru-RU"/>
              </w:rPr>
              <w:t xml:space="preserve"> «</w:t>
            </w:r>
            <w:r w:rsidR="00680265" w:rsidRPr="00680265">
              <w:rPr>
                <w:lang w:val="ru-RU"/>
              </w:rPr>
              <w:t xml:space="preserve">Про </w:t>
            </w:r>
            <w:proofErr w:type="spellStart"/>
            <w:r w:rsidR="00680265" w:rsidRPr="00680265">
              <w:rPr>
                <w:lang w:val="ru-RU"/>
              </w:rPr>
              <w:t>затвердження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Положення</w:t>
            </w:r>
            <w:proofErr w:type="spellEnd"/>
            <w:r w:rsidR="00680265" w:rsidRPr="00680265">
              <w:rPr>
                <w:lang w:val="ru-RU"/>
              </w:rPr>
              <w:t xml:space="preserve"> про систему </w:t>
            </w:r>
            <w:proofErr w:type="spellStart"/>
            <w:r w:rsidR="00680265" w:rsidRPr="00680265">
              <w:rPr>
                <w:lang w:val="ru-RU"/>
              </w:rPr>
              <w:t>професійного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навчання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державних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службовців</w:t>
            </w:r>
            <w:proofErr w:type="spellEnd"/>
            <w:r w:rsidR="00680265" w:rsidRPr="00680265">
              <w:rPr>
                <w:lang w:val="ru-RU"/>
              </w:rPr>
              <w:t xml:space="preserve">, </w:t>
            </w:r>
            <w:proofErr w:type="spellStart"/>
            <w:r w:rsidR="00680265" w:rsidRPr="00680265">
              <w:rPr>
                <w:lang w:val="ru-RU"/>
              </w:rPr>
              <w:t>голів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місцевих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державних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адміністрацій</w:t>
            </w:r>
            <w:proofErr w:type="spellEnd"/>
            <w:r w:rsidR="00680265" w:rsidRPr="00680265">
              <w:rPr>
                <w:lang w:val="ru-RU"/>
              </w:rPr>
              <w:t xml:space="preserve">, </w:t>
            </w:r>
            <w:proofErr w:type="spellStart"/>
            <w:r w:rsidR="00680265" w:rsidRPr="00680265">
              <w:rPr>
                <w:lang w:val="ru-RU"/>
              </w:rPr>
              <w:t>їх</w:t>
            </w:r>
            <w:proofErr w:type="spellEnd"/>
            <w:r w:rsidR="00680265" w:rsidRPr="00680265">
              <w:rPr>
                <w:lang w:val="ru-RU"/>
              </w:rPr>
              <w:t xml:space="preserve"> перших </w:t>
            </w:r>
            <w:proofErr w:type="spellStart"/>
            <w:r w:rsidR="00680265" w:rsidRPr="00680265">
              <w:rPr>
                <w:lang w:val="ru-RU"/>
              </w:rPr>
              <w:t>заступників</w:t>
            </w:r>
            <w:proofErr w:type="spellEnd"/>
            <w:r w:rsidR="00680265" w:rsidRPr="00680265">
              <w:rPr>
                <w:lang w:val="ru-RU"/>
              </w:rPr>
              <w:t xml:space="preserve"> та </w:t>
            </w:r>
            <w:proofErr w:type="spellStart"/>
            <w:r w:rsidR="00680265" w:rsidRPr="00680265">
              <w:rPr>
                <w:lang w:val="ru-RU"/>
              </w:rPr>
              <w:t>заступників</w:t>
            </w:r>
            <w:proofErr w:type="spellEnd"/>
            <w:r w:rsidR="00680265" w:rsidRPr="00680265">
              <w:rPr>
                <w:lang w:val="ru-RU"/>
              </w:rPr>
              <w:t xml:space="preserve">, </w:t>
            </w:r>
            <w:proofErr w:type="spellStart"/>
            <w:r w:rsidR="00680265" w:rsidRPr="00680265">
              <w:rPr>
                <w:lang w:val="ru-RU"/>
              </w:rPr>
              <w:t>посадових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осіб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місцевого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самоврядування</w:t>
            </w:r>
            <w:proofErr w:type="spellEnd"/>
            <w:r w:rsidR="00680265" w:rsidRPr="00680265">
              <w:rPr>
                <w:lang w:val="ru-RU"/>
              </w:rPr>
              <w:t xml:space="preserve"> та </w:t>
            </w:r>
            <w:proofErr w:type="spellStart"/>
            <w:r w:rsidR="00680265" w:rsidRPr="00680265">
              <w:rPr>
                <w:lang w:val="ru-RU"/>
              </w:rPr>
              <w:t>депутатів</w:t>
            </w:r>
            <w:proofErr w:type="spellEnd"/>
            <w:r w:rsidR="00680265" w:rsidRPr="00680265">
              <w:rPr>
                <w:lang w:val="ru-RU"/>
              </w:rPr>
              <w:t xml:space="preserve"> </w:t>
            </w:r>
            <w:proofErr w:type="spellStart"/>
            <w:r w:rsidR="00680265" w:rsidRPr="00680265">
              <w:rPr>
                <w:lang w:val="ru-RU"/>
              </w:rPr>
              <w:t>місцевих</w:t>
            </w:r>
            <w:proofErr w:type="spellEnd"/>
            <w:r w:rsidR="00680265" w:rsidRPr="00680265">
              <w:rPr>
                <w:lang w:val="ru-RU"/>
              </w:rPr>
              <w:t xml:space="preserve"> рад</w:t>
            </w:r>
            <w:r w:rsidR="006852D9">
              <w:rPr>
                <w:lang w:val="ru-RU"/>
              </w:rPr>
              <w:t xml:space="preserve">» </w:t>
            </w:r>
            <w:proofErr w:type="spellStart"/>
            <w:r w:rsidR="00680265" w:rsidRPr="00680265">
              <w:rPr>
                <w:lang w:val="ru-RU"/>
              </w:rPr>
              <w:t>від</w:t>
            </w:r>
            <w:proofErr w:type="spellEnd"/>
            <w:r w:rsidR="00680265" w:rsidRPr="00680265">
              <w:rPr>
                <w:lang w:val="ru-RU"/>
              </w:rPr>
              <w:t xml:space="preserve"> 6 лютого 2019 року № 106</w:t>
            </w:r>
            <w:r w:rsidRPr="00680265">
              <w:rPr>
                <w:lang w:val="ru-RU"/>
              </w:rPr>
              <w:t>.</w:t>
            </w:r>
          </w:p>
          <w:p w14:paraId="0398FBFD" w14:textId="77777777" w:rsidR="00CC79DA" w:rsidRDefault="00CC79DA" w:rsidP="00CC79DA">
            <w:pPr>
              <w:ind w:right="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6.</w:t>
            </w:r>
            <w:r>
              <w:t xml:space="preserve"> </w:t>
            </w:r>
            <w:r>
              <w:rPr>
                <w:color w:val="000000"/>
                <w:lang w:val="ru-RU"/>
              </w:rPr>
              <w:t xml:space="preserve">Постанова </w:t>
            </w:r>
            <w:proofErr w:type="spellStart"/>
            <w:r>
              <w:rPr>
                <w:color w:val="000000"/>
                <w:lang w:val="ru-RU"/>
              </w:rPr>
              <w:t>Кабінету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Міністрів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України</w:t>
            </w:r>
            <w:proofErr w:type="spellEnd"/>
            <w:r>
              <w:rPr>
                <w:color w:val="000000"/>
                <w:lang w:val="ru-RU"/>
              </w:rPr>
              <w:t xml:space="preserve"> «</w:t>
            </w:r>
            <w:r w:rsidRPr="00446B02">
              <w:rPr>
                <w:color w:val="000000"/>
                <w:lang w:val="ru-RU"/>
              </w:rPr>
              <w:t xml:space="preserve">Про </w:t>
            </w:r>
            <w:proofErr w:type="spellStart"/>
            <w:r w:rsidRPr="00446B02">
              <w:rPr>
                <w:color w:val="000000"/>
                <w:lang w:val="ru-RU"/>
              </w:rPr>
              <w:t>затвердження</w:t>
            </w:r>
            <w:proofErr w:type="spellEnd"/>
            <w:r w:rsidRPr="00446B02">
              <w:rPr>
                <w:color w:val="000000"/>
                <w:lang w:val="ru-RU"/>
              </w:rPr>
              <w:t xml:space="preserve"> Порядку </w:t>
            </w:r>
            <w:proofErr w:type="spellStart"/>
            <w:r w:rsidRPr="00446B02">
              <w:rPr>
                <w:color w:val="000000"/>
                <w:lang w:val="ru-RU"/>
              </w:rPr>
              <w:t>проведення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спеціальної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перевірки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стосовно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осіб</w:t>
            </w:r>
            <w:proofErr w:type="spellEnd"/>
            <w:r w:rsidRPr="00446B02">
              <w:rPr>
                <w:color w:val="000000"/>
                <w:lang w:val="ru-RU"/>
              </w:rPr>
              <w:t xml:space="preserve">, </w:t>
            </w:r>
            <w:proofErr w:type="spellStart"/>
            <w:r w:rsidRPr="00446B02">
              <w:rPr>
                <w:color w:val="000000"/>
                <w:lang w:val="ru-RU"/>
              </w:rPr>
              <w:t>які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претендують</w:t>
            </w:r>
            <w:proofErr w:type="spellEnd"/>
            <w:r w:rsidRPr="00446B02">
              <w:rPr>
                <w:color w:val="000000"/>
                <w:lang w:val="ru-RU"/>
              </w:rPr>
              <w:t xml:space="preserve"> на </w:t>
            </w:r>
            <w:proofErr w:type="spellStart"/>
            <w:r w:rsidRPr="00446B02">
              <w:rPr>
                <w:color w:val="000000"/>
                <w:lang w:val="ru-RU"/>
              </w:rPr>
              <w:t>зайняття</w:t>
            </w:r>
            <w:proofErr w:type="spellEnd"/>
            <w:r w:rsidRPr="00446B02">
              <w:rPr>
                <w:color w:val="000000"/>
                <w:lang w:val="ru-RU"/>
              </w:rPr>
              <w:t xml:space="preserve"> посад, </w:t>
            </w:r>
            <w:proofErr w:type="spellStart"/>
            <w:r w:rsidRPr="00446B02">
              <w:rPr>
                <w:color w:val="000000"/>
                <w:lang w:val="ru-RU"/>
              </w:rPr>
              <w:t>які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передбачають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зайняття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відповідального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або</w:t>
            </w:r>
            <w:proofErr w:type="spellEnd"/>
            <w:r w:rsidRPr="00446B02">
              <w:rPr>
                <w:color w:val="000000"/>
                <w:lang w:val="ru-RU"/>
              </w:rPr>
              <w:t xml:space="preserve"> особливо </w:t>
            </w:r>
            <w:proofErr w:type="spellStart"/>
            <w:r w:rsidRPr="00446B02">
              <w:rPr>
                <w:color w:val="000000"/>
                <w:lang w:val="ru-RU"/>
              </w:rPr>
              <w:t>відповідального</w:t>
            </w:r>
            <w:proofErr w:type="spellEnd"/>
            <w:r w:rsidRPr="00446B02">
              <w:rPr>
                <w:color w:val="000000"/>
                <w:lang w:val="ru-RU"/>
              </w:rPr>
              <w:t xml:space="preserve"> становища, та посад з </w:t>
            </w:r>
            <w:proofErr w:type="spellStart"/>
            <w:r w:rsidRPr="00446B02">
              <w:rPr>
                <w:color w:val="000000"/>
                <w:lang w:val="ru-RU"/>
              </w:rPr>
              <w:t>підвищеним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корупційним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ризиком</w:t>
            </w:r>
            <w:proofErr w:type="spellEnd"/>
            <w:r w:rsidRPr="00446B02">
              <w:rPr>
                <w:color w:val="000000"/>
                <w:lang w:val="ru-RU"/>
              </w:rPr>
              <w:t xml:space="preserve">, і </w:t>
            </w:r>
            <w:proofErr w:type="spellStart"/>
            <w:r w:rsidRPr="00446B02">
              <w:rPr>
                <w:color w:val="000000"/>
                <w:lang w:val="ru-RU"/>
              </w:rPr>
              <w:t>внесення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змін</w:t>
            </w:r>
            <w:proofErr w:type="spellEnd"/>
            <w:r w:rsidRPr="00446B02">
              <w:rPr>
                <w:color w:val="000000"/>
                <w:lang w:val="ru-RU"/>
              </w:rPr>
              <w:t xml:space="preserve"> до </w:t>
            </w:r>
            <w:proofErr w:type="spellStart"/>
            <w:r w:rsidRPr="00446B02">
              <w:rPr>
                <w:color w:val="000000"/>
                <w:lang w:val="ru-RU"/>
              </w:rPr>
              <w:t>деяких</w:t>
            </w:r>
            <w:proofErr w:type="spellEnd"/>
            <w:r w:rsidRPr="00446B02">
              <w:rPr>
                <w:color w:val="000000"/>
                <w:lang w:val="ru-RU"/>
              </w:rPr>
              <w:t xml:space="preserve"> постанов </w:t>
            </w:r>
            <w:proofErr w:type="spellStart"/>
            <w:r w:rsidRPr="00446B02">
              <w:rPr>
                <w:color w:val="000000"/>
                <w:lang w:val="ru-RU"/>
              </w:rPr>
              <w:t>Кабінету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Міністрів</w:t>
            </w:r>
            <w:proofErr w:type="spellEnd"/>
            <w:r w:rsidRPr="00446B02">
              <w:rPr>
                <w:color w:val="000000"/>
                <w:lang w:val="ru-RU"/>
              </w:rPr>
              <w:t xml:space="preserve"> </w:t>
            </w:r>
            <w:proofErr w:type="spellStart"/>
            <w:r w:rsidRPr="00446B02">
              <w:rPr>
                <w:color w:val="000000"/>
                <w:lang w:val="ru-RU"/>
              </w:rPr>
              <w:t>України</w:t>
            </w:r>
            <w:proofErr w:type="spellEnd"/>
            <w:r>
              <w:rPr>
                <w:color w:val="000000"/>
                <w:lang w:val="ru-RU"/>
              </w:rPr>
              <w:t>».</w:t>
            </w:r>
          </w:p>
          <w:p w14:paraId="1F07D275" w14:textId="77777777" w:rsidR="00CC79DA" w:rsidRDefault="00CC79DA" w:rsidP="00CC79DA">
            <w:pPr>
              <w:ind w:right="70"/>
              <w:jc w:val="both"/>
            </w:pPr>
            <w:r>
              <w:rPr>
                <w:color w:val="000000"/>
                <w:lang w:val="ru-RU"/>
              </w:rPr>
              <w:lastRenderedPageBreak/>
              <w:t>7.</w:t>
            </w:r>
            <w:r>
              <w:t xml:space="preserve"> Постанова Кабінету Міністрів України «Про затвердження Порядку проведення оцінювання результатів службової діяльності державних службовців».</w:t>
            </w:r>
          </w:p>
          <w:p w14:paraId="0A21992A" w14:textId="77777777" w:rsidR="00CC79DA" w:rsidRDefault="00CC79DA" w:rsidP="00CC79DA">
            <w:pPr>
              <w:ind w:right="70"/>
              <w:jc w:val="both"/>
              <w:rPr>
                <w:color w:val="000000"/>
                <w:lang w:val="ru-RU"/>
              </w:rPr>
            </w:pPr>
            <w:r>
              <w:t xml:space="preserve">8. Наказ Національного </w:t>
            </w:r>
            <w:proofErr w:type="spellStart"/>
            <w:r>
              <w:t>агенства</w:t>
            </w:r>
            <w:proofErr w:type="spellEnd"/>
            <w:r>
              <w:t xml:space="preserve"> з питань державної служби України «Про затвердження </w:t>
            </w:r>
            <w:proofErr w:type="spellStart"/>
            <w:r>
              <w:t>Ме</w:t>
            </w:r>
            <w:r w:rsidRPr="00271B94">
              <w:rPr>
                <w:color w:val="000000"/>
                <w:lang w:val="ru-RU"/>
              </w:rPr>
              <w:t>тодичних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рекомендацій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щодо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окремих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питань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підготовки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посадових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інструкцій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державних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службовців</w:t>
            </w:r>
            <w:proofErr w:type="spellEnd"/>
            <w:r w:rsidRPr="00271B94">
              <w:rPr>
                <w:color w:val="000000"/>
                <w:lang w:val="ru-RU"/>
              </w:rPr>
              <w:t xml:space="preserve"> </w:t>
            </w:r>
            <w:proofErr w:type="spellStart"/>
            <w:r w:rsidRPr="00271B94">
              <w:rPr>
                <w:color w:val="000000"/>
                <w:lang w:val="ru-RU"/>
              </w:rPr>
              <w:t>категорій</w:t>
            </w:r>
            <w:proofErr w:type="spellEnd"/>
            <w:r w:rsidRPr="00271B94">
              <w:rPr>
                <w:color w:val="000000"/>
                <w:lang w:val="ru-RU"/>
              </w:rPr>
              <w:t xml:space="preserve"> "Б" та "В"</w:t>
            </w:r>
            <w:r>
              <w:rPr>
                <w:color w:val="000000"/>
                <w:lang w:val="ru-RU"/>
              </w:rPr>
              <w:t>».</w:t>
            </w:r>
          </w:p>
          <w:p w14:paraId="45FD9EBF" w14:textId="77777777" w:rsidR="00CC79DA" w:rsidRDefault="00CC79DA" w:rsidP="00CC79DA">
            <w:pPr>
              <w:ind w:right="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9. </w:t>
            </w:r>
            <w:r>
              <w:t xml:space="preserve">Наказ Національного </w:t>
            </w:r>
            <w:proofErr w:type="spellStart"/>
            <w:r>
              <w:t>агенства</w:t>
            </w:r>
            <w:proofErr w:type="spellEnd"/>
            <w:r>
              <w:t xml:space="preserve"> з питань державної служби України «</w:t>
            </w:r>
            <w:r w:rsidRPr="00271B94">
              <w:rPr>
                <w:color w:val="000000"/>
                <w:lang w:val="ru-RU"/>
              </w:rPr>
              <w:t xml:space="preserve">Про </w:t>
            </w:r>
            <w:proofErr w:type="spellStart"/>
            <w:r w:rsidRPr="00271B94">
              <w:rPr>
                <w:color w:val="000000"/>
                <w:lang w:val="ru-RU"/>
              </w:rPr>
              <w:t>затвердження</w:t>
            </w:r>
            <w:proofErr w:type="spellEnd"/>
            <w:r w:rsidRPr="00271B94">
              <w:rPr>
                <w:color w:val="000000"/>
                <w:lang w:val="ru-RU"/>
              </w:rPr>
              <w:t xml:space="preserve"> Типового </w:t>
            </w:r>
            <w:proofErr w:type="spellStart"/>
            <w:r w:rsidRPr="00271B94">
              <w:rPr>
                <w:color w:val="000000"/>
                <w:lang w:val="ru-RU"/>
              </w:rPr>
              <w:t>положення</w:t>
            </w:r>
            <w:proofErr w:type="spellEnd"/>
            <w:r w:rsidRPr="00271B94">
              <w:rPr>
                <w:color w:val="000000"/>
                <w:lang w:val="ru-RU"/>
              </w:rPr>
              <w:t xml:space="preserve"> про службу </w:t>
            </w:r>
            <w:proofErr w:type="spellStart"/>
            <w:r w:rsidRPr="00271B94">
              <w:rPr>
                <w:color w:val="000000"/>
                <w:lang w:val="ru-RU"/>
              </w:rPr>
              <w:t>управління</w:t>
            </w:r>
            <w:proofErr w:type="spellEnd"/>
            <w:r w:rsidRPr="00271B94">
              <w:rPr>
                <w:color w:val="000000"/>
                <w:lang w:val="ru-RU"/>
              </w:rPr>
              <w:t xml:space="preserve"> персоналом державного органу</w:t>
            </w:r>
            <w:r>
              <w:rPr>
                <w:color w:val="000000"/>
                <w:lang w:val="ru-RU"/>
              </w:rPr>
              <w:t>»</w:t>
            </w:r>
          </w:p>
          <w:p w14:paraId="0CDD65BD" w14:textId="71D2E178" w:rsidR="007C3F81" w:rsidRPr="007C3F81" w:rsidRDefault="00CC79DA" w:rsidP="00680265">
            <w:pPr>
              <w:ind w:right="7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10. </w:t>
            </w:r>
            <w:proofErr w:type="spellStart"/>
            <w:r>
              <w:rPr>
                <w:color w:val="000000"/>
                <w:lang w:val="ru-RU"/>
              </w:rPr>
              <w:t>Цивільний</w:t>
            </w:r>
            <w:proofErr w:type="spellEnd"/>
            <w:r>
              <w:rPr>
                <w:color w:val="000000"/>
                <w:lang w:val="ru-RU"/>
              </w:rPr>
              <w:t xml:space="preserve"> Кодекс </w:t>
            </w:r>
            <w:proofErr w:type="spellStart"/>
            <w:r>
              <w:rPr>
                <w:color w:val="000000"/>
                <w:lang w:val="ru-RU"/>
              </w:rPr>
              <w:t>України</w:t>
            </w:r>
            <w:proofErr w:type="spellEnd"/>
          </w:p>
        </w:tc>
      </w:tr>
    </w:tbl>
    <w:p w14:paraId="7A14366F" w14:textId="77777777" w:rsidR="006040BD" w:rsidRPr="00220B01" w:rsidRDefault="006040BD" w:rsidP="006040BD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p w14:paraId="747930A4" w14:textId="77777777" w:rsidR="006040BD" w:rsidRDefault="006040BD" w:rsidP="006040BD">
      <w:pPr>
        <w:pStyle w:val="rvps7"/>
        <w:spacing w:before="0" w:beforeAutospacing="0" w:after="0" w:afterAutospacing="0"/>
        <w:jc w:val="both"/>
        <w:rPr>
          <w:rStyle w:val="rvts15"/>
          <w:bCs/>
        </w:rPr>
      </w:pPr>
    </w:p>
    <w:p w14:paraId="684BE834" w14:textId="77777777" w:rsidR="006040BD" w:rsidRDefault="006040BD" w:rsidP="006040BD">
      <w:pPr>
        <w:pStyle w:val="rvps7"/>
        <w:spacing w:before="0" w:beforeAutospacing="0" w:after="0" w:afterAutospacing="0"/>
        <w:jc w:val="both"/>
        <w:rPr>
          <w:rStyle w:val="rvts15"/>
          <w:bCs/>
        </w:rPr>
      </w:pPr>
    </w:p>
    <w:p w14:paraId="431810FF" w14:textId="77777777" w:rsidR="006040BD" w:rsidRPr="00220B01" w:rsidRDefault="006040BD" w:rsidP="006040BD">
      <w:pPr>
        <w:pStyle w:val="rvps7"/>
        <w:spacing w:before="0" w:beforeAutospacing="0" w:after="0" w:afterAutospacing="0"/>
        <w:jc w:val="both"/>
        <w:rPr>
          <w:rStyle w:val="rvts15"/>
          <w:bCs/>
        </w:rPr>
      </w:pPr>
      <w:r w:rsidRPr="00220B01">
        <w:rPr>
          <w:rStyle w:val="rvts15"/>
          <w:bCs/>
        </w:rPr>
        <w:t xml:space="preserve">Начальник відділу управління персоналом, </w:t>
      </w:r>
    </w:p>
    <w:p w14:paraId="0D50D504" w14:textId="77777777" w:rsidR="006040BD" w:rsidRPr="00220B01" w:rsidRDefault="006040BD" w:rsidP="006040BD">
      <w:pPr>
        <w:pStyle w:val="rvps7"/>
        <w:spacing w:before="0" w:beforeAutospacing="0" w:after="0" w:afterAutospacing="0"/>
        <w:jc w:val="both"/>
        <w:rPr>
          <w:rStyle w:val="rvts15"/>
          <w:bCs/>
        </w:rPr>
      </w:pPr>
      <w:r w:rsidRPr="00220B01">
        <w:rPr>
          <w:rStyle w:val="rvts15"/>
          <w:bCs/>
        </w:rPr>
        <w:t>правового забезпечення та документообігу</w:t>
      </w:r>
      <w:r w:rsidRPr="00220B01">
        <w:rPr>
          <w:rStyle w:val="rvts15"/>
          <w:bCs/>
        </w:rPr>
        <w:tab/>
      </w:r>
      <w:r w:rsidRPr="00220B01">
        <w:rPr>
          <w:rStyle w:val="rvts15"/>
          <w:bCs/>
        </w:rPr>
        <w:tab/>
      </w:r>
      <w:r w:rsidRPr="00220B01">
        <w:rPr>
          <w:rStyle w:val="rvts15"/>
          <w:bCs/>
        </w:rPr>
        <w:tab/>
      </w:r>
      <w:r w:rsidRPr="00220B01">
        <w:rPr>
          <w:rStyle w:val="rvts15"/>
          <w:bCs/>
        </w:rPr>
        <w:tab/>
        <w:t xml:space="preserve">  Вікторія БОРДЮЖА</w:t>
      </w:r>
    </w:p>
    <w:p w14:paraId="36010C63" w14:textId="77777777" w:rsidR="001F153E" w:rsidRDefault="001F153E"/>
    <w:sectPr w:rsidR="001F153E" w:rsidSect="00253014">
      <w:headerReference w:type="even" r:id="rId9"/>
      <w:headerReference w:type="default" r:id="rId10"/>
      <w:pgSz w:w="11906" w:h="16838"/>
      <w:pgMar w:top="1077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27A8" w14:textId="77777777" w:rsidR="00C6635A" w:rsidRDefault="00C6635A">
      <w:r>
        <w:separator/>
      </w:r>
    </w:p>
  </w:endnote>
  <w:endnote w:type="continuationSeparator" w:id="0">
    <w:p w14:paraId="29BBDEFC" w14:textId="77777777" w:rsidR="00C6635A" w:rsidRDefault="00C6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DD06" w14:textId="77777777" w:rsidR="00C6635A" w:rsidRDefault="00C6635A">
      <w:r>
        <w:separator/>
      </w:r>
    </w:p>
  </w:footnote>
  <w:footnote w:type="continuationSeparator" w:id="0">
    <w:p w14:paraId="005B4162" w14:textId="77777777" w:rsidR="00C6635A" w:rsidRDefault="00C6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ADC7" w14:textId="77777777" w:rsidR="00705509" w:rsidRDefault="00705509" w:rsidP="009B2D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FF9563" w14:textId="77777777" w:rsidR="00705509" w:rsidRDefault="007055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F0EB" w14:textId="77777777" w:rsidR="00705509" w:rsidRDefault="00705509" w:rsidP="009B2D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5DE64122" w14:textId="77777777" w:rsidR="00705509" w:rsidRDefault="007055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39"/>
    <w:rsid w:val="0008785C"/>
    <w:rsid w:val="000A3963"/>
    <w:rsid w:val="000B7B7B"/>
    <w:rsid w:val="001808CE"/>
    <w:rsid w:val="001F153E"/>
    <w:rsid w:val="00442D39"/>
    <w:rsid w:val="006040BD"/>
    <w:rsid w:val="00680265"/>
    <w:rsid w:val="006852D9"/>
    <w:rsid w:val="00705509"/>
    <w:rsid w:val="00705C3A"/>
    <w:rsid w:val="00773F9B"/>
    <w:rsid w:val="007C3F81"/>
    <w:rsid w:val="007E0607"/>
    <w:rsid w:val="0081495B"/>
    <w:rsid w:val="00862D33"/>
    <w:rsid w:val="00C6635A"/>
    <w:rsid w:val="00CC79DA"/>
    <w:rsid w:val="00D17C38"/>
    <w:rsid w:val="00E53BAA"/>
    <w:rsid w:val="00ED5FB8"/>
    <w:rsid w:val="00F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6E6A"/>
  <w15:chartTrackingRefBased/>
  <w15:docId w15:val="{BA619C91-8AC0-4246-9814-82B44931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0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040B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6040BD"/>
  </w:style>
  <w:style w:type="paragraph" w:styleId="a3">
    <w:name w:val="header"/>
    <w:basedOn w:val="a"/>
    <w:link w:val="a4"/>
    <w:rsid w:val="006040B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040BD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page number"/>
    <w:basedOn w:val="a0"/>
    <w:rsid w:val="006040BD"/>
  </w:style>
  <w:style w:type="paragraph" w:customStyle="1" w:styleId="rvps12">
    <w:name w:val="rvps12"/>
    <w:basedOn w:val="a"/>
    <w:rsid w:val="006040B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040BD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6040BD"/>
  </w:style>
  <w:style w:type="character" w:styleId="a6">
    <w:name w:val="Hyperlink"/>
    <w:rsid w:val="006040BD"/>
    <w:rPr>
      <w:color w:val="0000FF"/>
      <w:u w:val="single"/>
    </w:rPr>
  </w:style>
  <w:style w:type="paragraph" w:customStyle="1" w:styleId="rvps2">
    <w:name w:val="rvps2"/>
    <w:basedOn w:val="a"/>
    <w:rsid w:val="006040BD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6040BD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6040BD"/>
    <w:rPr>
      <w:rFonts w:ascii="Tahoma" w:eastAsia="Times New Roman" w:hAnsi="Tahoma" w:cs="Times New Roman"/>
      <w:kern w:val="0"/>
      <w:sz w:val="24"/>
      <w:szCs w:val="20"/>
      <w:lang w:val="ru-RU" w:eastAsia="uk-UA"/>
      <w14:ligatures w14:val="none"/>
    </w:rPr>
  </w:style>
  <w:style w:type="paragraph" w:styleId="a9">
    <w:name w:val="Balloon Text"/>
    <w:basedOn w:val="a"/>
    <w:link w:val="aa"/>
    <w:semiHidden/>
    <w:rsid w:val="006040B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semiHidden/>
    <w:rsid w:val="006040BD"/>
    <w:rPr>
      <w:rFonts w:ascii="Tahoma" w:eastAsia="Times New Roman" w:hAnsi="Tahoma" w:cs="Tahoma"/>
      <w:kern w:val="0"/>
      <w:sz w:val="16"/>
      <w:szCs w:val="16"/>
      <w:lang w:eastAsia="uk-UA"/>
      <w14:ligatures w14:val="none"/>
    </w:rPr>
  </w:style>
  <w:style w:type="character" w:customStyle="1" w:styleId="rvts9">
    <w:name w:val="rvts9"/>
    <w:basedOn w:val="a0"/>
    <w:rsid w:val="0060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4500</Words>
  <Characters>2565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Бордюжа</cp:lastModifiedBy>
  <cp:revision>12</cp:revision>
  <cp:lastPrinted>2023-10-05T10:27:00Z</cp:lastPrinted>
  <dcterms:created xsi:type="dcterms:W3CDTF">2023-09-29T11:04:00Z</dcterms:created>
  <dcterms:modified xsi:type="dcterms:W3CDTF">2024-03-11T12:58:00Z</dcterms:modified>
</cp:coreProperties>
</file>